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Arial" w:hAnsi="Arial" w:eastAsia="宋体" w:cs="Arial"/>
          <w:sz w:val="28"/>
          <w:szCs w:val="28"/>
          <w:lang w:eastAsia="zh-CN"/>
        </w:rPr>
      </w:pPr>
      <w:r>
        <w:rPr>
          <w:rFonts w:hint="eastAsia" w:ascii="Arial" w:hAnsi="Arial" w:cs="Arial"/>
          <w:sz w:val="28"/>
          <w:szCs w:val="28"/>
          <w:lang w:eastAsia="zh-CN"/>
        </w:rPr>
        <w:t>便携超声招标参数：</w:t>
      </w:r>
    </w:p>
    <w:p>
      <w:pPr>
        <w:spacing w:line="360" w:lineRule="auto"/>
        <w:rPr>
          <w:rFonts w:ascii="Arial" w:hAnsi="宋体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>
        <w:rPr>
          <w:rFonts w:ascii="Arial" w:hAnsi="宋体" w:cs="Arial"/>
          <w:sz w:val="28"/>
          <w:szCs w:val="28"/>
        </w:rPr>
        <w:t>、机器配置</w:t>
      </w:r>
      <w:r>
        <w:rPr>
          <w:rFonts w:hint="eastAsia" w:ascii="Arial" w:hAnsi="宋体" w:cs="Arial"/>
          <w:sz w:val="28"/>
          <w:szCs w:val="28"/>
        </w:rPr>
        <w:t>五个</w:t>
      </w:r>
      <w:r>
        <w:rPr>
          <w:rFonts w:ascii="Arial" w:hAnsi="宋体" w:cs="Arial"/>
          <w:sz w:val="28"/>
          <w:szCs w:val="28"/>
        </w:rPr>
        <w:t>探头</w:t>
      </w:r>
      <w:r>
        <w:rPr>
          <w:rFonts w:hint="eastAsia" w:ascii="Arial" w:hAnsi="宋体" w:cs="Arial"/>
          <w:sz w:val="28"/>
          <w:szCs w:val="28"/>
          <w:lang w:eastAsia="zh-CN"/>
        </w:rPr>
        <w:t>：</w:t>
      </w:r>
      <w:r>
        <w:rPr>
          <w:rFonts w:hint="eastAsia" w:ascii="Arial" w:hAnsi="宋体" w:cs="Arial"/>
          <w:sz w:val="28"/>
          <w:szCs w:val="28"/>
        </w:rPr>
        <w:t>腹部</w:t>
      </w:r>
      <w:r>
        <w:rPr>
          <w:rFonts w:hint="eastAsia" w:ascii="Arial" w:hAnsi="宋体" w:cs="Arial"/>
          <w:sz w:val="28"/>
          <w:szCs w:val="28"/>
          <w:lang w:eastAsia="zh-CN"/>
        </w:rPr>
        <w:t>、</w:t>
      </w:r>
      <w:r>
        <w:rPr>
          <w:rFonts w:hint="eastAsia" w:ascii="Arial" w:hAnsi="宋体" w:cs="Arial"/>
          <w:sz w:val="28"/>
          <w:szCs w:val="28"/>
        </w:rPr>
        <w:t>心脏</w:t>
      </w:r>
      <w:r>
        <w:rPr>
          <w:rFonts w:hint="eastAsia" w:ascii="Arial" w:hAnsi="宋体" w:cs="Arial"/>
          <w:sz w:val="28"/>
          <w:szCs w:val="28"/>
          <w:lang w:eastAsia="zh-CN"/>
        </w:rPr>
        <w:t>、</w:t>
      </w:r>
      <w:r>
        <w:rPr>
          <w:rFonts w:hint="eastAsia" w:ascii="Arial" w:hAnsi="宋体" w:cs="Arial"/>
          <w:sz w:val="28"/>
          <w:szCs w:val="28"/>
        </w:rPr>
        <w:t>小儿心脏</w:t>
      </w:r>
      <w:r>
        <w:rPr>
          <w:rFonts w:hint="eastAsia" w:ascii="Arial" w:hAnsi="宋体" w:cs="Arial"/>
          <w:sz w:val="28"/>
          <w:szCs w:val="28"/>
          <w:lang w:eastAsia="zh-CN"/>
        </w:rPr>
        <w:t>、</w:t>
      </w:r>
      <w:r>
        <w:rPr>
          <w:rFonts w:hint="eastAsia" w:ascii="Arial" w:hAnsi="宋体" w:cs="Arial"/>
          <w:sz w:val="28"/>
          <w:szCs w:val="28"/>
        </w:rPr>
        <w:t>浅表探头</w:t>
      </w:r>
      <w:r>
        <w:rPr>
          <w:rFonts w:hint="eastAsia" w:ascii="Arial" w:hAnsi="宋体" w:cs="Arial"/>
          <w:sz w:val="28"/>
          <w:szCs w:val="28"/>
          <w:lang w:eastAsia="zh-CN"/>
        </w:rPr>
        <w:t>、</w:t>
      </w:r>
      <w:r>
        <w:rPr>
          <w:rFonts w:hint="eastAsia" w:ascii="Arial" w:hAnsi="宋体" w:cs="Arial"/>
          <w:sz w:val="28"/>
          <w:szCs w:val="28"/>
        </w:rPr>
        <w:t>阴超探头。</w:t>
      </w:r>
    </w:p>
    <w:p>
      <w:pPr>
        <w:spacing w:line="360" w:lineRule="auto"/>
        <w:ind w:left="420" w:hanging="420" w:hangingChars="150"/>
        <w:rPr>
          <w:rFonts w:hint="eastAsia" w:ascii="Arial" w:hAnsi="宋体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</w:t>
      </w:r>
      <w:r>
        <w:rPr>
          <w:rFonts w:ascii="Arial" w:hAnsi="宋体" w:cs="Arial"/>
          <w:sz w:val="28"/>
          <w:szCs w:val="28"/>
        </w:rPr>
        <w:t>、</w:t>
      </w:r>
      <w:r>
        <w:rPr>
          <w:rFonts w:hint="eastAsia" w:ascii="Arial" w:hAnsi="宋体" w:cs="Arial"/>
          <w:sz w:val="28"/>
          <w:szCs w:val="28"/>
        </w:rPr>
        <w:t>支持各种多普勒技术，包括彩色多普勒，脉冲多普勒，连续多普勒，组织多普勒，</w:t>
      </w:r>
      <w:r>
        <w:rPr>
          <w:rFonts w:hint="eastAsia" w:ascii="Arial" w:hAnsi="Arial" w:cs="Arial"/>
          <w:sz w:val="28"/>
          <w:szCs w:val="28"/>
        </w:rPr>
        <w:t>配备细微血管增强技术</w:t>
      </w:r>
      <w:r>
        <w:rPr>
          <w:rFonts w:ascii="Arial" w:hAnsi="宋体" w:cs="Arial"/>
          <w:sz w:val="28"/>
          <w:szCs w:val="28"/>
        </w:rPr>
        <w:t>。</w:t>
      </w:r>
    </w:p>
    <w:p>
      <w:pPr>
        <w:spacing w:line="360" w:lineRule="auto"/>
        <w:rPr>
          <w:rFonts w:ascii="Arial" w:hAnsi="宋体" w:cs="Arial"/>
          <w:sz w:val="28"/>
          <w:szCs w:val="28"/>
        </w:rPr>
      </w:pPr>
      <w:r>
        <w:rPr>
          <w:rFonts w:hint="eastAsia" w:ascii="Arial" w:hAnsi="宋体" w:cs="Arial"/>
          <w:sz w:val="28"/>
          <w:szCs w:val="28"/>
        </w:rPr>
        <w:t>3</w:t>
      </w:r>
      <w:r>
        <w:rPr>
          <w:rFonts w:hint="eastAsia" w:ascii="Arial" w:hAnsi="宋体" w:cs="Arial"/>
          <w:sz w:val="28"/>
          <w:szCs w:val="28"/>
          <w:lang w:eastAsia="zh-CN"/>
        </w:rPr>
        <w:t>、</w:t>
      </w:r>
      <w:r>
        <w:rPr>
          <w:rFonts w:ascii="Arial" w:hAnsi="宋体" w:cs="Arial"/>
          <w:sz w:val="28"/>
          <w:szCs w:val="28"/>
        </w:rPr>
        <w:t>机器配置</w:t>
      </w:r>
      <w:r>
        <w:rPr>
          <w:rFonts w:hint="eastAsia" w:ascii="Arial" w:hAnsi="宋体" w:cs="Arial"/>
          <w:sz w:val="28"/>
          <w:szCs w:val="28"/>
        </w:rPr>
        <w:t>宽</w:t>
      </w:r>
      <w:r>
        <w:rPr>
          <w:rFonts w:ascii="Arial" w:hAnsi="宋体" w:cs="Arial"/>
          <w:sz w:val="28"/>
          <w:szCs w:val="28"/>
        </w:rPr>
        <w:t>频</w:t>
      </w:r>
      <w:r>
        <w:rPr>
          <w:rFonts w:hint="eastAsia" w:ascii="Arial" w:hAnsi="宋体" w:cs="Arial"/>
          <w:sz w:val="28"/>
          <w:szCs w:val="28"/>
        </w:rPr>
        <w:t>带</w:t>
      </w:r>
      <w:r>
        <w:rPr>
          <w:rFonts w:ascii="Arial" w:hAnsi="宋体" w:cs="Arial"/>
          <w:sz w:val="28"/>
          <w:szCs w:val="28"/>
        </w:rPr>
        <w:t>成像探头，</w:t>
      </w:r>
      <w:r>
        <w:rPr>
          <w:rFonts w:hint="eastAsia" w:ascii="Arial" w:hAnsi="宋体" w:cs="Arial"/>
          <w:sz w:val="28"/>
          <w:szCs w:val="28"/>
        </w:rPr>
        <w:t>基波和谐波分别独立变频，频率可调。</w:t>
      </w:r>
    </w:p>
    <w:p>
      <w:pPr>
        <w:spacing w:line="360" w:lineRule="auto"/>
        <w:ind w:left="315" w:leftChars="150"/>
        <w:rPr>
          <w:rFonts w:hint="eastAsia" w:ascii="Arial" w:hAnsi="宋体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具备</w:t>
      </w:r>
      <w:r>
        <w:rPr>
          <w:rFonts w:ascii="Arial" w:hAnsi="Arial" w:cs="Arial"/>
          <w:sz w:val="28"/>
          <w:szCs w:val="28"/>
        </w:rPr>
        <w:t>CMM</w:t>
      </w:r>
      <w:r>
        <w:rPr>
          <w:rFonts w:ascii="Arial" w:hAnsi="宋体" w:cs="Arial"/>
          <w:sz w:val="28"/>
          <w:szCs w:val="28"/>
        </w:rPr>
        <w:t>全方位解剖</w:t>
      </w:r>
      <w:r>
        <w:rPr>
          <w:rFonts w:ascii="Arial" w:hAnsi="Arial" w:cs="Arial"/>
          <w:sz w:val="28"/>
          <w:szCs w:val="28"/>
        </w:rPr>
        <w:t>M</w:t>
      </w:r>
      <w:r>
        <w:rPr>
          <w:rFonts w:ascii="Arial" w:hAnsi="宋体" w:cs="Arial"/>
          <w:sz w:val="28"/>
          <w:szCs w:val="28"/>
        </w:rPr>
        <w:t>型模块</w:t>
      </w:r>
      <w:r>
        <w:rPr>
          <w:rFonts w:ascii="Arial" w:hAnsi="Arial" w:cs="Arial"/>
          <w:sz w:val="28"/>
          <w:szCs w:val="28"/>
        </w:rPr>
        <w:t>M</w:t>
      </w:r>
      <w:r>
        <w:rPr>
          <w:rFonts w:ascii="Arial" w:hAnsi="宋体" w:cs="Arial"/>
          <w:sz w:val="28"/>
          <w:szCs w:val="28"/>
        </w:rPr>
        <w:t>型取样线可</w:t>
      </w:r>
      <w:r>
        <w:rPr>
          <w:rFonts w:ascii="Arial" w:hAnsi="Arial" w:cs="Arial"/>
          <w:sz w:val="28"/>
          <w:szCs w:val="28"/>
        </w:rPr>
        <w:t>360</w:t>
      </w:r>
      <w:r>
        <w:rPr>
          <w:rFonts w:ascii="Arial" w:hAnsi="宋体" w:cs="Arial"/>
          <w:sz w:val="28"/>
          <w:szCs w:val="28"/>
        </w:rPr>
        <w:t>度任意旋转，实现在同一个心动周期中，在同一时相对不同的心肌节段、瓣膜进行对比观察和测量分析。</w:t>
      </w:r>
      <w:bookmarkStart w:id="0" w:name="_GoBack"/>
      <w:bookmarkEnd w:id="0"/>
    </w:p>
    <w:p>
      <w:pPr>
        <w:spacing w:line="360" w:lineRule="auto"/>
        <w:rPr>
          <w:rFonts w:hint="eastAsia" w:ascii="Arial" w:hAnsi="宋体" w:cs="Arial"/>
          <w:sz w:val="28"/>
          <w:szCs w:val="28"/>
        </w:rPr>
      </w:pPr>
      <w:r>
        <w:rPr>
          <w:rFonts w:hint="eastAsia" w:ascii="Arial" w:hAnsi="宋体" w:cs="Arial"/>
          <w:sz w:val="28"/>
          <w:szCs w:val="28"/>
        </w:rPr>
        <w:t>4、支持浅表宽频探头，适用于颈部、乳腺、甲状腺等浅表器官检查。</w:t>
      </w:r>
    </w:p>
    <w:p>
      <w:pPr>
        <w:ind w:left="420" w:hanging="420" w:hangingChars="1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 xml:space="preserve"> 具备各种测量软件功能，包括心脏测量，组织多普勒技术，产科生长曲线测量，角度测量。</w:t>
      </w:r>
    </w:p>
    <w:p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配备专业台车及探头扩展口，可同时使用三个探头。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985136"/>
    <w:rsid w:val="1B985136"/>
    <w:rsid w:val="1E433D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2020-06-03T08:46:00Z</dcterms:created>
  <dc:creator>桑元顺</dc:creator>
  <cp:lastModifiedBy>桑元顺</cp:lastModifiedBy>
  <dcterms:modified xsi:type="dcterms:W3CDTF">2020-06-03T09:01:19Z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