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2CD99F">
      <w:pPr>
        <w:spacing w:before="0" w:after="40"/>
        <w:jc w:val="left"/>
        <w:rPr>
          <w:rFonts w:hint="eastAsia" w:ascii="方正黑体_GBK" w:hAnsi="方正黑体_GBK" w:eastAsia="方正黑体_GBK" w:cs="方正黑体_GBK"/>
          <w:b w:val="0"/>
          <w:bCs/>
          <w:sz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lang w:val="en-US" w:eastAsia="zh-CN"/>
        </w:rPr>
        <w:t>3：</w:t>
      </w:r>
    </w:p>
    <w:p w14:paraId="70B5C8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40"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镇江市第四人民医院院内便民</w:t>
      </w:r>
    </w:p>
    <w:p w14:paraId="7897EE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40"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自动售货机季度考核表</w:t>
      </w:r>
    </w:p>
    <w:bookmarkEnd w:id="0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7"/>
        <w:gridCol w:w="2283"/>
        <w:gridCol w:w="2247"/>
        <w:gridCol w:w="2283"/>
      </w:tblGrid>
      <w:tr w14:paraId="7F0A6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3" w:type="dxa"/>
            <w:noWrap w:val="0"/>
            <w:vAlign w:val="center"/>
          </w:tcPr>
          <w:p w14:paraId="109F60D4">
            <w:pPr>
              <w:spacing w:after="0" w:line="24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  <w:t>考核季度</w:t>
            </w:r>
          </w:p>
        </w:tc>
        <w:tc>
          <w:tcPr>
            <w:tcW w:w="2493" w:type="dxa"/>
            <w:noWrap w:val="0"/>
            <w:vAlign w:val="center"/>
          </w:tcPr>
          <w:p w14:paraId="55928C17">
            <w:pPr>
              <w:spacing w:after="0" w:line="240" w:lineRule="auto"/>
              <w:jc w:val="left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____年第____季度</w:t>
            </w:r>
          </w:p>
        </w:tc>
        <w:tc>
          <w:tcPr>
            <w:tcW w:w="2493" w:type="dxa"/>
            <w:noWrap w:val="0"/>
            <w:vAlign w:val="center"/>
          </w:tcPr>
          <w:p w14:paraId="7C4903BA">
            <w:pPr>
              <w:spacing w:after="0" w:line="24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  <w:t>供应商名称</w:t>
            </w:r>
          </w:p>
        </w:tc>
        <w:tc>
          <w:tcPr>
            <w:tcW w:w="2493" w:type="dxa"/>
            <w:noWrap w:val="0"/>
            <w:vAlign w:val="center"/>
          </w:tcPr>
          <w:p w14:paraId="75887775">
            <w:pPr>
              <w:spacing w:after="0" w:line="240" w:lineRule="auto"/>
              <w:jc w:val="left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 w14:paraId="29EDC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3" w:type="dxa"/>
            <w:noWrap w:val="0"/>
            <w:vAlign w:val="center"/>
          </w:tcPr>
          <w:p w14:paraId="536B8FC3">
            <w:pPr>
              <w:spacing w:after="0" w:line="24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  <w:t>设备数量/点位</w:t>
            </w:r>
          </w:p>
        </w:tc>
        <w:tc>
          <w:tcPr>
            <w:tcW w:w="2493" w:type="dxa"/>
            <w:noWrap w:val="0"/>
            <w:vAlign w:val="center"/>
          </w:tcPr>
          <w:p w14:paraId="3B744E73">
            <w:pPr>
              <w:spacing w:after="0" w:line="240" w:lineRule="auto"/>
              <w:jc w:val="left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2493" w:type="dxa"/>
            <w:noWrap w:val="0"/>
            <w:vAlign w:val="center"/>
          </w:tcPr>
          <w:p w14:paraId="2DB405D1">
            <w:pPr>
              <w:spacing w:after="0" w:line="24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  <w:t>考核日期</w:t>
            </w:r>
          </w:p>
        </w:tc>
        <w:tc>
          <w:tcPr>
            <w:tcW w:w="2493" w:type="dxa"/>
            <w:noWrap w:val="0"/>
            <w:vAlign w:val="center"/>
          </w:tcPr>
          <w:p w14:paraId="5648EF84">
            <w:pPr>
              <w:spacing w:after="0" w:line="240" w:lineRule="auto"/>
              <w:jc w:val="left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____年____月____日</w:t>
            </w:r>
          </w:p>
        </w:tc>
      </w:tr>
    </w:tbl>
    <w:p w14:paraId="6E317643">
      <w:pPr>
        <w:spacing w:before="0" w:after="40"/>
        <w:rPr>
          <w:rFonts w:hint="eastAsia" w:ascii="方正仿宋_GBK" w:hAnsi="方正仿宋_GBK" w:eastAsia="方正仿宋_GBK" w:cs="方正仿宋_GBK"/>
          <w:sz w:val="21"/>
          <w:szCs w:val="21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2"/>
        <w:gridCol w:w="1337"/>
        <w:gridCol w:w="4740"/>
        <w:gridCol w:w="718"/>
        <w:gridCol w:w="704"/>
        <w:gridCol w:w="1009"/>
      </w:tblGrid>
      <w:tr w14:paraId="5698F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noWrap w:val="0"/>
            <w:vAlign w:val="center"/>
          </w:tcPr>
          <w:p w14:paraId="12E0CA1B">
            <w:pPr>
              <w:spacing w:after="0" w:line="24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  <w:t>序号</w:t>
            </w:r>
          </w:p>
        </w:tc>
        <w:tc>
          <w:tcPr>
            <w:tcW w:w="1417" w:type="dxa"/>
            <w:noWrap w:val="0"/>
            <w:vAlign w:val="center"/>
          </w:tcPr>
          <w:p w14:paraId="4DE3F6A0">
            <w:pPr>
              <w:spacing w:after="0" w:line="24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  <w:t>考核项目</w:t>
            </w:r>
          </w:p>
        </w:tc>
        <w:tc>
          <w:tcPr>
            <w:tcW w:w="5102" w:type="dxa"/>
            <w:noWrap w:val="0"/>
            <w:vAlign w:val="center"/>
          </w:tcPr>
          <w:p w14:paraId="179A441F">
            <w:pPr>
              <w:spacing w:after="0" w:line="24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  <w:t>考核内容及评分标准</w:t>
            </w:r>
          </w:p>
        </w:tc>
        <w:tc>
          <w:tcPr>
            <w:tcW w:w="737" w:type="dxa"/>
            <w:noWrap w:val="0"/>
            <w:vAlign w:val="center"/>
          </w:tcPr>
          <w:p w14:paraId="512F396C">
            <w:pPr>
              <w:spacing w:after="0" w:line="24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  <w:t>分值</w:t>
            </w:r>
          </w:p>
        </w:tc>
        <w:tc>
          <w:tcPr>
            <w:tcW w:w="737" w:type="dxa"/>
            <w:noWrap w:val="0"/>
            <w:vAlign w:val="center"/>
          </w:tcPr>
          <w:p w14:paraId="43F5C2A8">
            <w:pPr>
              <w:spacing w:after="0" w:line="24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  <w:t>得分</w:t>
            </w:r>
          </w:p>
        </w:tc>
        <w:tc>
          <w:tcPr>
            <w:tcW w:w="1077" w:type="dxa"/>
            <w:noWrap w:val="0"/>
            <w:vAlign w:val="center"/>
          </w:tcPr>
          <w:p w14:paraId="0FB291C4">
            <w:pPr>
              <w:spacing w:after="0" w:line="24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  <w:t>备注</w:t>
            </w:r>
          </w:p>
        </w:tc>
      </w:tr>
      <w:tr w14:paraId="791DC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567" w:type="dxa"/>
            <w:noWrap w:val="0"/>
            <w:vAlign w:val="center"/>
          </w:tcPr>
          <w:p w14:paraId="5E389748">
            <w:pPr>
              <w:spacing w:before="0" w:after="0" w:line="24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1</w:t>
            </w:r>
          </w:p>
        </w:tc>
        <w:tc>
          <w:tcPr>
            <w:tcW w:w="1417" w:type="dxa"/>
            <w:noWrap w:val="0"/>
            <w:vAlign w:val="center"/>
          </w:tcPr>
          <w:p w14:paraId="6F78D6BD">
            <w:pPr>
              <w:spacing w:before="0" w:after="0" w:line="240" w:lineRule="auto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消杀卫生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（20分）</w:t>
            </w:r>
          </w:p>
        </w:tc>
        <w:tc>
          <w:tcPr>
            <w:tcW w:w="5102" w:type="dxa"/>
            <w:noWrap w:val="0"/>
            <w:vAlign w:val="center"/>
          </w:tcPr>
          <w:p w14:paraId="00051F0B">
            <w:pPr>
              <w:spacing w:before="0" w:after="0" w:line="240" w:lineRule="auto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1.机身、触摸屏、取货口每周消杀≥2次并建台账（10分）；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2.设备周边干净，无垃圾积水（5分）；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3.机身无明显污渍（5分）。</w:t>
            </w:r>
          </w:p>
        </w:tc>
        <w:tc>
          <w:tcPr>
            <w:tcW w:w="737" w:type="dxa"/>
            <w:noWrap w:val="0"/>
            <w:vAlign w:val="center"/>
          </w:tcPr>
          <w:p w14:paraId="12850D4C">
            <w:pPr>
              <w:spacing w:before="0" w:after="0" w:line="24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20</w:t>
            </w:r>
          </w:p>
        </w:tc>
        <w:tc>
          <w:tcPr>
            <w:tcW w:w="737" w:type="dxa"/>
            <w:noWrap w:val="0"/>
            <w:vAlign w:val="center"/>
          </w:tcPr>
          <w:p w14:paraId="2ACE71A1">
            <w:pPr>
              <w:spacing w:before="0" w:after="0" w:line="24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077" w:type="dxa"/>
            <w:noWrap w:val="0"/>
            <w:vAlign w:val="center"/>
          </w:tcPr>
          <w:p w14:paraId="61A99E6C">
            <w:pPr>
              <w:spacing w:before="0" w:after="0" w:line="240" w:lineRule="auto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 w14:paraId="4A6D1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567" w:type="dxa"/>
            <w:noWrap w:val="0"/>
            <w:vAlign w:val="center"/>
          </w:tcPr>
          <w:p w14:paraId="2B4398B6">
            <w:pPr>
              <w:spacing w:before="0" w:after="0" w:line="24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2</w:t>
            </w:r>
          </w:p>
        </w:tc>
        <w:tc>
          <w:tcPr>
            <w:tcW w:w="1417" w:type="dxa"/>
            <w:noWrap w:val="0"/>
            <w:vAlign w:val="center"/>
          </w:tcPr>
          <w:p w14:paraId="3E461A58">
            <w:pPr>
              <w:spacing w:before="0" w:after="0" w:line="240" w:lineRule="auto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商品合规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（25分）</w:t>
            </w:r>
          </w:p>
        </w:tc>
        <w:tc>
          <w:tcPr>
            <w:tcW w:w="5102" w:type="dxa"/>
            <w:noWrap w:val="0"/>
            <w:vAlign w:val="center"/>
          </w:tcPr>
          <w:p w14:paraId="79CB0F55">
            <w:pPr>
              <w:spacing w:before="0" w:after="0" w:line="240" w:lineRule="auto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1.无禁售商品（酒、烟、槟榔、药品、散装生鲜、易产垃圾食品等）（10分）；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2.无过期、三无、破损、临期超30天商品（8分）；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3.商品上架前报备审核，新增/替换重新报备（4分）；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4.进货台账留存≥2年（3分）。</w:t>
            </w:r>
          </w:p>
        </w:tc>
        <w:tc>
          <w:tcPr>
            <w:tcW w:w="737" w:type="dxa"/>
            <w:noWrap w:val="0"/>
            <w:vAlign w:val="center"/>
          </w:tcPr>
          <w:p w14:paraId="11EB5CA6">
            <w:pPr>
              <w:spacing w:before="0" w:after="0" w:line="24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25</w:t>
            </w:r>
          </w:p>
        </w:tc>
        <w:tc>
          <w:tcPr>
            <w:tcW w:w="737" w:type="dxa"/>
            <w:noWrap w:val="0"/>
            <w:vAlign w:val="center"/>
          </w:tcPr>
          <w:p w14:paraId="112F3C85">
            <w:pPr>
              <w:spacing w:before="0" w:after="0" w:line="24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077" w:type="dxa"/>
            <w:noWrap w:val="0"/>
            <w:vAlign w:val="center"/>
          </w:tcPr>
          <w:p w14:paraId="3C34A915">
            <w:pPr>
              <w:spacing w:before="0" w:after="0" w:line="240" w:lineRule="auto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 w14:paraId="41240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7" w:type="dxa"/>
            <w:noWrap w:val="0"/>
            <w:vAlign w:val="center"/>
          </w:tcPr>
          <w:p w14:paraId="0A5AE295">
            <w:pPr>
              <w:spacing w:before="0" w:after="0" w:line="24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3</w:t>
            </w:r>
          </w:p>
        </w:tc>
        <w:tc>
          <w:tcPr>
            <w:tcW w:w="1417" w:type="dxa"/>
            <w:noWrap w:val="0"/>
            <w:vAlign w:val="center"/>
          </w:tcPr>
          <w:p w14:paraId="3A6888DF">
            <w:pPr>
              <w:spacing w:before="0" w:after="0" w:line="240" w:lineRule="auto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价格管理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（15分）</w:t>
            </w:r>
          </w:p>
        </w:tc>
        <w:tc>
          <w:tcPr>
            <w:tcW w:w="5102" w:type="dxa"/>
            <w:noWrap w:val="0"/>
            <w:vAlign w:val="center"/>
          </w:tcPr>
          <w:p w14:paraId="0E054614">
            <w:pPr>
              <w:spacing w:before="0" w:after="0" w:line="240" w:lineRule="auto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1.售价不高于镇江城区同规格正常零售价（10分）；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2.配合比价抽查，高价问题及时整改（5分）。</w:t>
            </w:r>
          </w:p>
        </w:tc>
        <w:tc>
          <w:tcPr>
            <w:tcW w:w="737" w:type="dxa"/>
            <w:noWrap w:val="0"/>
            <w:vAlign w:val="center"/>
          </w:tcPr>
          <w:p w14:paraId="2C2B5DA5">
            <w:pPr>
              <w:spacing w:before="0" w:after="0" w:line="24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15</w:t>
            </w:r>
          </w:p>
        </w:tc>
        <w:tc>
          <w:tcPr>
            <w:tcW w:w="737" w:type="dxa"/>
            <w:noWrap w:val="0"/>
            <w:vAlign w:val="center"/>
          </w:tcPr>
          <w:p w14:paraId="74AB16D1">
            <w:pPr>
              <w:spacing w:before="0" w:after="0" w:line="24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077" w:type="dxa"/>
            <w:noWrap w:val="0"/>
            <w:vAlign w:val="center"/>
          </w:tcPr>
          <w:p w14:paraId="0396B3EA">
            <w:pPr>
              <w:spacing w:before="0" w:after="0" w:line="240" w:lineRule="auto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 w14:paraId="690F9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7" w:type="dxa"/>
            <w:noWrap w:val="0"/>
            <w:vAlign w:val="center"/>
          </w:tcPr>
          <w:p w14:paraId="5A480566">
            <w:pPr>
              <w:spacing w:before="0" w:after="0" w:line="24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4</w:t>
            </w:r>
          </w:p>
        </w:tc>
        <w:tc>
          <w:tcPr>
            <w:tcW w:w="1417" w:type="dxa"/>
            <w:noWrap w:val="0"/>
            <w:vAlign w:val="center"/>
          </w:tcPr>
          <w:p w14:paraId="33954F86">
            <w:pPr>
              <w:spacing w:before="0" w:after="0" w:line="240" w:lineRule="auto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设备运行与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故障响应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（20分）</w:t>
            </w:r>
          </w:p>
        </w:tc>
        <w:tc>
          <w:tcPr>
            <w:tcW w:w="5102" w:type="dxa"/>
            <w:noWrap w:val="0"/>
            <w:vAlign w:val="center"/>
          </w:tcPr>
          <w:p w14:paraId="1388A763">
            <w:pPr>
              <w:spacing w:before="0" w:after="0" w:line="240" w:lineRule="auto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1.7×24小时运营，就诊高峰（8:00-11:30）不大规模补货（6分）；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2.报修30分钟响应、2小时到场，重大故障48小时内提供备用机（8分）；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3.噪音≤35dB，22:00-次日7:00关闭语音、调暗屏幕（3分）；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4.独立电表正常，漏电/过载/短路保护有效（3分）。</w:t>
            </w:r>
          </w:p>
        </w:tc>
        <w:tc>
          <w:tcPr>
            <w:tcW w:w="737" w:type="dxa"/>
            <w:noWrap w:val="0"/>
            <w:vAlign w:val="center"/>
          </w:tcPr>
          <w:p w14:paraId="7597BA67">
            <w:pPr>
              <w:spacing w:before="0" w:after="0" w:line="24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20</w:t>
            </w:r>
          </w:p>
        </w:tc>
        <w:tc>
          <w:tcPr>
            <w:tcW w:w="737" w:type="dxa"/>
            <w:noWrap w:val="0"/>
            <w:vAlign w:val="center"/>
          </w:tcPr>
          <w:p w14:paraId="55456A52">
            <w:pPr>
              <w:spacing w:before="0" w:after="0" w:line="24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077" w:type="dxa"/>
            <w:noWrap w:val="0"/>
            <w:vAlign w:val="center"/>
          </w:tcPr>
          <w:p w14:paraId="18D99896">
            <w:pPr>
              <w:spacing w:before="0" w:after="0" w:line="240" w:lineRule="auto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 w14:paraId="644CB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7" w:type="dxa"/>
            <w:noWrap w:val="0"/>
            <w:vAlign w:val="center"/>
          </w:tcPr>
          <w:p w14:paraId="30CAA689">
            <w:pPr>
              <w:spacing w:before="0" w:after="0" w:line="24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5</w:t>
            </w:r>
          </w:p>
        </w:tc>
        <w:tc>
          <w:tcPr>
            <w:tcW w:w="1417" w:type="dxa"/>
            <w:noWrap w:val="0"/>
            <w:vAlign w:val="center"/>
          </w:tcPr>
          <w:p w14:paraId="329BE1BE">
            <w:pPr>
              <w:spacing w:before="0" w:after="0" w:line="240" w:lineRule="auto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投诉与服务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（10分）</w:t>
            </w:r>
          </w:p>
        </w:tc>
        <w:tc>
          <w:tcPr>
            <w:tcW w:w="5102" w:type="dxa"/>
            <w:noWrap w:val="0"/>
            <w:vAlign w:val="center"/>
          </w:tcPr>
          <w:p w14:paraId="557C5328">
            <w:pPr>
              <w:spacing w:before="0" w:after="0" w:line="240" w:lineRule="auto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1.消费纠纷、食品安全问题处理及时，无有效投诉（6分）；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2.机身公示客服电话、监督投诉方式、食品备案信息完整（4分）。</w:t>
            </w:r>
          </w:p>
        </w:tc>
        <w:tc>
          <w:tcPr>
            <w:tcW w:w="737" w:type="dxa"/>
            <w:noWrap w:val="0"/>
            <w:vAlign w:val="center"/>
          </w:tcPr>
          <w:p w14:paraId="676395D0">
            <w:pPr>
              <w:spacing w:before="0" w:after="0" w:line="24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10</w:t>
            </w:r>
          </w:p>
        </w:tc>
        <w:tc>
          <w:tcPr>
            <w:tcW w:w="737" w:type="dxa"/>
            <w:noWrap w:val="0"/>
            <w:vAlign w:val="center"/>
          </w:tcPr>
          <w:p w14:paraId="6711FF8B">
            <w:pPr>
              <w:spacing w:before="0" w:after="0" w:line="24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077" w:type="dxa"/>
            <w:noWrap w:val="0"/>
            <w:vAlign w:val="center"/>
          </w:tcPr>
          <w:p w14:paraId="7DA8B79A">
            <w:pPr>
              <w:spacing w:before="0" w:after="0" w:line="240" w:lineRule="auto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 w14:paraId="68F11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567" w:type="dxa"/>
            <w:noWrap w:val="0"/>
            <w:vAlign w:val="center"/>
          </w:tcPr>
          <w:p w14:paraId="775945F3">
            <w:pPr>
              <w:spacing w:before="0" w:after="0" w:line="24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6</w:t>
            </w:r>
          </w:p>
        </w:tc>
        <w:tc>
          <w:tcPr>
            <w:tcW w:w="1417" w:type="dxa"/>
            <w:noWrap w:val="0"/>
            <w:vAlign w:val="center"/>
          </w:tcPr>
          <w:p w14:paraId="230CEF03">
            <w:pPr>
              <w:spacing w:before="0" w:after="0" w:line="240" w:lineRule="auto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院区制度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遵守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（10分）</w:t>
            </w:r>
          </w:p>
        </w:tc>
        <w:tc>
          <w:tcPr>
            <w:tcW w:w="5102" w:type="dxa"/>
            <w:noWrap w:val="0"/>
            <w:vAlign w:val="center"/>
          </w:tcPr>
          <w:p w14:paraId="489FEBAB">
            <w:pPr>
              <w:spacing w:before="0" w:after="0" w:line="240" w:lineRule="auto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1.不占用消防、疏散、无障碍通道及电梯口，不遮挡消防设施（4分）；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2.未经许可不擅自增设、移动、搬迁设备（2分）；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3.屏幕不播未经审批的第三方商业广告（2分）；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4.服从后勤、院感、保卫科室统一管理（2分）。</w:t>
            </w:r>
          </w:p>
        </w:tc>
        <w:tc>
          <w:tcPr>
            <w:tcW w:w="737" w:type="dxa"/>
            <w:noWrap w:val="0"/>
            <w:vAlign w:val="center"/>
          </w:tcPr>
          <w:p w14:paraId="2498F54A">
            <w:pPr>
              <w:spacing w:before="0" w:after="0" w:line="24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10</w:t>
            </w:r>
          </w:p>
        </w:tc>
        <w:tc>
          <w:tcPr>
            <w:tcW w:w="737" w:type="dxa"/>
            <w:noWrap w:val="0"/>
            <w:vAlign w:val="center"/>
          </w:tcPr>
          <w:p w14:paraId="072F6F8E">
            <w:pPr>
              <w:spacing w:before="0" w:after="0" w:line="24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077" w:type="dxa"/>
            <w:noWrap w:val="0"/>
            <w:vAlign w:val="center"/>
          </w:tcPr>
          <w:p w14:paraId="1C324283">
            <w:pPr>
              <w:spacing w:before="0" w:after="0" w:line="240" w:lineRule="auto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 w14:paraId="19EF4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102" w:type="dxa"/>
            <w:gridSpan w:val="3"/>
            <w:noWrap w:val="0"/>
            <w:vAlign w:val="center"/>
          </w:tcPr>
          <w:p w14:paraId="2B8B732D">
            <w:pPr>
              <w:spacing w:after="0" w:line="24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  <w:t>合  计</w:t>
            </w:r>
          </w:p>
        </w:tc>
        <w:tc>
          <w:tcPr>
            <w:tcW w:w="737" w:type="dxa"/>
            <w:noWrap w:val="0"/>
            <w:vAlign w:val="center"/>
          </w:tcPr>
          <w:p w14:paraId="03CE09E2">
            <w:pPr>
              <w:spacing w:after="0" w:line="24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  <w:t>100</w:t>
            </w:r>
          </w:p>
        </w:tc>
        <w:tc>
          <w:tcPr>
            <w:tcW w:w="737" w:type="dxa"/>
            <w:noWrap w:val="0"/>
            <w:vAlign w:val="top"/>
          </w:tcPr>
          <w:p w14:paraId="7D18B0D5">
            <w:pPr>
              <w:spacing w:after="0" w:line="240" w:lineRule="auto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077" w:type="dxa"/>
            <w:noWrap w:val="0"/>
            <w:vAlign w:val="top"/>
          </w:tcPr>
          <w:p w14:paraId="1C734943">
            <w:pPr>
              <w:spacing w:after="0" w:line="240" w:lineRule="auto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</w:tbl>
    <w:p w14:paraId="5363D99E">
      <w:pPr>
        <w:spacing w:before="0" w:after="40"/>
        <w:rPr>
          <w:rFonts w:hint="eastAsia" w:ascii="方正仿宋_GBK" w:hAnsi="方正仿宋_GBK" w:eastAsia="方正仿宋_GBK" w:cs="方正仿宋_GBK"/>
          <w:sz w:val="21"/>
          <w:szCs w:val="21"/>
        </w:rPr>
      </w:pPr>
    </w:p>
    <w:p w14:paraId="2705BE44">
      <w:pPr>
        <w:spacing w:before="0" w:after="40"/>
        <w:rPr>
          <w:rFonts w:hint="eastAsia" w:ascii="方正仿宋_GBK" w:hAnsi="方正仿宋_GBK" w:eastAsia="方正仿宋_GBK" w:cs="方正仿宋_GBK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b/>
          <w:sz w:val="21"/>
          <w:szCs w:val="21"/>
        </w:rPr>
        <w:t>考核结论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95"/>
        <w:gridCol w:w="4565"/>
      </w:tblGrid>
      <w:tr w14:paraId="6E8FE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4" w:type="dxa"/>
            <w:noWrap w:val="0"/>
            <w:vAlign w:val="center"/>
          </w:tcPr>
          <w:p w14:paraId="45645B1E">
            <w:pPr>
              <w:spacing w:after="0" w:line="24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  <w:t>考核总分</w:t>
            </w:r>
          </w:p>
        </w:tc>
        <w:tc>
          <w:tcPr>
            <w:tcW w:w="4986" w:type="dxa"/>
            <w:noWrap w:val="0"/>
            <w:vAlign w:val="top"/>
          </w:tcPr>
          <w:p w14:paraId="7CCCF6D4">
            <w:pPr>
              <w:spacing w:after="0" w:line="240" w:lineRule="auto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________分</w:t>
            </w:r>
          </w:p>
        </w:tc>
      </w:tr>
      <w:tr w14:paraId="40F9E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6" w:type="dxa"/>
            <w:noWrap w:val="0"/>
            <w:vAlign w:val="center"/>
          </w:tcPr>
          <w:p w14:paraId="4144437F">
            <w:pPr>
              <w:spacing w:after="0" w:line="24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  <w:t>考核等级</w:t>
            </w:r>
          </w:p>
        </w:tc>
        <w:tc>
          <w:tcPr>
            <w:tcW w:w="4986" w:type="dxa"/>
            <w:noWrap w:val="0"/>
            <w:vAlign w:val="top"/>
          </w:tcPr>
          <w:p w14:paraId="058F6198">
            <w:pPr>
              <w:spacing w:after="0" w:line="240" w:lineRule="auto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□ 合格（≥80分）    □ 不合格（＜80分）</w:t>
            </w:r>
          </w:p>
        </w:tc>
      </w:tr>
      <w:tr w14:paraId="09092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4" w:type="dxa"/>
            <w:noWrap w:val="0"/>
            <w:vAlign w:val="center"/>
          </w:tcPr>
          <w:p w14:paraId="65D86BF9">
            <w:pPr>
              <w:spacing w:after="0" w:line="24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  <w:t>存在问题及</w:t>
            </w: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  <w:t>整改要求</w:t>
            </w:r>
          </w:p>
        </w:tc>
        <w:tc>
          <w:tcPr>
            <w:tcW w:w="4986" w:type="dxa"/>
            <w:noWrap w:val="0"/>
            <w:vAlign w:val="top"/>
          </w:tcPr>
          <w:p w14:paraId="26B5D3F7">
            <w:pPr>
              <w:spacing w:after="0" w:line="240" w:lineRule="auto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 w14:paraId="476F0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986" w:type="dxa"/>
            <w:noWrap w:val="0"/>
            <w:vAlign w:val="center"/>
          </w:tcPr>
          <w:p w14:paraId="331CA18E">
            <w:pPr>
              <w:spacing w:after="0" w:line="24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  <w:t>整改期限</w:t>
            </w:r>
          </w:p>
        </w:tc>
        <w:tc>
          <w:tcPr>
            <w:tcW w:w="4986" w:type="dxa"/>
            <w:noWrap w:val="0"/>
            <w:vAlign w:val="top"/>
          </w:tcPr>
          <w:p w14:paraId="3ACA29B6">
            <w:pPr>
              <w:spacing w:after="0" w:line="240" w:lineRule="auto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 w14:paraId="2CEA2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35" w:type="dxa"/>
            <w:noWrap w:val="0"/>
            <w:vAlign w:val="top"/>
          </w:tcPr>
          <w:p w14:paraId="10C9E22C">
            <w:pPr>
              <w:spacing w:after="0" w:line="240" w:lineRule="auto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供应商签字确认：</w:t>
            </w:r>
          </w:p>
        </w:tc>
        <w:tc>
          <w:tcPr>
            <w:tcW w:w="4535" w:type="dxa"/>
            <w:noWrap w:val="0"/>
            <w:vAlign w:val="top"/>
          </w:tcPr>
          <w:p w14:paraId="5EF3B88B">
            <w:pPr>
              <w:spacing w:after="0" w:line="240" w:lineRule="auto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医院考核部门签字：</w:t>
            </w:r>
          </w:p>
        </w:tc>
      </w:tr>
      <w:tr w14:paraId="3941F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</w:trPr>
        <w:tc>
          <w:tcPr>
            <w:tcW w:w="4535" w:type="dxa"/>
            <w:noWrap w:val="0"/>
            <w:vAlign w:val="top"/>
          </w:tcPr>
          <w:p w14:paraId="68E47489">
            <w:pPr>
              <w:spacing w:after="0" w:line="240" w:lineRule="auto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日期：    年  月  日</w:t>
            </w:r>
          </w:p>
        </w:tc>
        <w:tc>
          <w:tcPr>
            <w:tcW w:w="4535" w:type="dxa"/>
            <w:noWrap w:val="0"/>
            <w:vAlign w:val="top"/>
          </w:tcPr>
          <w:p w14:paraId="3C636327">
            <w:pPr>
              <w:spacing w:after="0" w:line="240" w:lineRule="auto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日期：    年  月  日</w:t>
            </w:r>
          </w:p>
        </w:tc>
      </w:tr>
    </w:tbl>
    <w:p w14:paraId="5E6D00AB">
      <w:pPr>
        <w:rPr>
          <w:rFonts w:hint="eastAsia" w:ascii="方正仿宋_GBK" w:hAnsi="方正仿宋_GBK" w:eastAsia="方正仿宋_GBK" w:cs="方正仿宋_GBK"/>
          <w:sz w:val="21"/>
          <w:szCs w:val="21"/>
        </w:rPr>
      </w:pPr>
    </w:p>
    <w:p w14:paraId="323FD887"/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8B5477"/>
    <w:rsid w:val="17EB1D3B"/>
    <w:rsid w:val="1F37207D"/>
    <w:rsid w:val="45261476"/>
    <w:rsid w:val="568F2BA0"/>
    <w:rsid w:val="598B5477"/>
    <w:rsid w:val="63890CEA"/>
    <w:rsid w:val="66443672"/>
    <w:rsid w:val="7C0620E0"/>
    <w:rsid w:val="7C184783"/>
    <w:rsid w:val="7D7E6B5C"/>
    <w:rsid w:val="7E6C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2026-08-18T00:26:00Z</dcterms:created>
  <dc:creator>Shadow</dc:creator>
  <cp:lastModifiedBy>Shadow</cp:lastModifiedBy>
  <dcterms:modified xsi:type="dcterms:W3CDTF">2026-08-18T00:26:48Z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30921C998014499A86557799ED53CABF_11</vt:lpwstr>
  </property>
  <property fmtid="{D5CDD505-2E9C-101B-9397-08002B2CF9AE}" pid="4" name="KSOTemplateDocerSaveRecord">
    <vt:lpwstr>eyJoZGlkIjoiYTU0NjRiZTA5OTYyYTc5YjFmYjAxNDFkYmE5NzliYmUiLCJ1c2VySWQiOiI0NDA0ODU1MzYifQ==</vt:lpwstr>
  </property>
</Properties>
</file>