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7</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eastAsia="zh-CN"/>
        </w:rPr>
      </w:pPr>
      <w:r>
        <w:rPr>
          <w:rFonts w:hint="eastAsia" w:ascii="宋体" w:hAnsi="宋体" w:cs="宋体"/>
          <w:b/>
          <w:sz w:val="44"/>
          <w:szCs w:val="44"/>
        </w:rPr>
        <w:t>项目名称：</w:t>
      </w:r>
      <w:r>
        <w:rPr>
          <w:rFonts w:hint="eastAsia" w:ascii="宋体" w:hAnsi="宋体" w:cs="宋体"/>
          <w:b/>
          <w:bCs/>
          <w:sz w:val="36"/>
          <w:szCs w:val="36"/>
        </w:rPr>
        <w:t>2026年</w:t>
      </w:r>
      <w:r>
        <w:rPr>
          <w:rFonts w:hint="eastAsia" w:ascii="宋体" w:hAnsi="宋体" w:cs="宋体"/>
          <w:b/>
          <w:bCs/>
          <w:sz w:val="36"/>
          <w:szCs w:val="36"/>
          <w:lang w:val="en-US" w:eastAsia="zh-CN"/>
        </w:rPr>
        <w:t>7</w:t>
      </w:r>
      <w:r>
        <w:rPr>
          <w:rFonts w:hint="eastAsia" w:ascii="宋体" w:hAnsi="宋体" w:cs="宋体"/>
          <w:b/>
          <w:bCs/>
          <w:sz w:val="36"/>
          <w:szCs w:val="36"/>
        </w:rPr>
        <w:t>月医疗设备</w:t>
      </w:r>
      <w:r>
        <w:rPr>
          <w:rFonts w:hint="eastAsia" w:ascii="宋体" w:hAnsi="宋体" w:cs="宋体"/>
          <w:b/>
          <w:bCs/>
          <w:sz w:val="36"/>
          <w:szCs w:val="36"/>
          <w:lang w:eastAsia="zh-CN"/>
        </w:rPr>
        <w:t>采购</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val="en-US" w:eastAsia="zh-CN"/>
        </w:rPr>
        <w:t>七</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hint="default" w:ascii="宋体" w:hAnsi="宋体" w:eastAsia="宋体" w:cs="宋体"/>
          <w:bCs/>
          <w:sz w:val="32"/>
          <w:szCs w:val="32"/>
          <w:lang w:val="en-US" w:eastAsia="zh-CN"/>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r>
        <w:rPr>
          <w:rFonts w:hint="eastAsia" w:ascii="宋体" w:hAnsi="宋体" w:cs="宋体"/>
          <w:bCs/>
          <w:sz w:val="32"/>
          <w:szCs w:val="32"/>
        </w:rPr>
        <w:t>-</w:t>
      </w:r>
      <w:r>
        <w:rPr>
          <w:rFonts w:hint="eastAsia" w:ascii="宋体" w:hAnsi="宋体" w:cs="宋体"/>
          <w:bCs/>
          <w:sz w:val="32"/>
          <w:szCs w:val="32"/>
          <w:lang w:val="en-US" w:eastAsia="zh-CN"/>
        </w:rPr>
        <w:t>11</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w:t>
      </w:r>
      <w:r>
        <w:rPr>
          <w:rFonts w:hint="eastAsia" w:ascii="宋体" w:hAnsi="宋体" w:cs="宋体"/>
          <w:sz w:val="24"/>
          <w:szCs w:val="24"/>
          <w:lang w:val="en-US" w:eastAsia="zh-CN"/>
        </w:rPr>
        <w:t>7</w:t>
      </w:r>
      <w:r>
        <w:rPr>
          <w:rFonts w:hint="eastAsia" w:ascii="宋体" w:hAnsi="宋体" w:cs="宋体"/>
          <w:sz w:val="24"/>
          <w:szCs w:val="24"/>
        </w:rPr>
        <w:t>月医疗设备</w:t>
      </w:r>
      <w:r>
        <w:rPr>
          <w:rFonts w:hint="eastAsia" w:ascii="宋体" w:hAnsi="宋体" w:cs="宋体"/>
          <w:sz w:val="24"/>
          <w:szCs w:val="24"/>
          <w:lang w:eastAsia="zh-CN"/>
        </w:rPr>
        <w:t>采购</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w:t>
      </w:r>
      <w:r>
        <w:rPr>
          <w:rFonts w:hint="eastAsia" w:ascii="宋体" w:hAnsi="宋体" w:cs="宋体"/>
          <w:sz w:val="24"/>
          <w:szCs w:val="24"/>
          <w:lang w:val="en-US" w:eastAsia="zh-CN"/>
        </w:rPr>
        <w:t>7</w:t>
      </w:r>
      <w:r>
        <w:rPr>
          <w:rFonts w:hint="eastAsia" w:ascii="宋体" w:hAnsi="宋体" w:cs="宋体"/>
          <w:sz w:val="24"/>
          <w:szCs w:val="24"/>
        </w:rPr>
        <w:t>月医疗设备</w:t>
      </w:r>
      <w:r>
        <w:rPr>
          <w:rFonts w:hint="eastAsia" w:ascii="宋体" w:hAnsi="宋体" w:cs="宋体"/>
          <w:sz w:val="24"/>
          <w:szCs w:val="24"/>
          <w:lang w:eastAsia="zh-CN"/>
        </w:rPr>
        <w:t>采购</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7</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6A2E51EA">
      <w:pPr>
        <w:spacing w:line="360" w:lineRule="auto"/>
        <w:rPr>
          <w:rFonts w:hint="eastAsia" w:ascii="宋体" w:hAnsi="宋体" w:cs="宋体"/>
          <w:sz w:val="24"/>
          <w:szCs w:val="24"/>
        </w:rPr>
      </w:pPr>
      <w:r>
        <w:rPr>
          <w:rFonts w:hint="eastAsia" w:ascii="宋体" w:hAnsi="宋体" w:cs="宋体"/>
          <w:sz w:val="24"/>
          <w:szCs w:val="24"/>
        </w:rPr>
        <w:t>（4）采购预算：详细内容及要求见本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15</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16</w:t>
      </w:r>
      <w:r>
        <w:rPr>
          <w:rFonts w:hint="eastAsia" w:ascii="宋体" w:hAnsi="宋体" w:cs="宋体"/>
          <w:sz w:val="24"/>
          <w:szCs w:val="24"/>
        </w:rPr>
        <w:t>日北京时间</w:t>
      </w:r>
      <w:r>
        <w:rPr>
          <w:rFonts w:hint="eastAsia" w:ascii="宋体" w:hAnsi="宋体" w:cs="宋体"/>
          <w:sz w:val="24"/>
          <w:szCs w:val="24"/>
          <w:lang w:val="en-US" w:eastAsia="zh-CN"/>
        </w:rPr>
        <w:t>14</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16</w:t>
      </w:r>
      <w:r>
        <w:rPr>
          <w:rFonts w:hint="eastAsia" w:ascii="宋体" w:hAnsi="宋体" w:cs="宋体"/>
          <w:sz w:val="24"/>
          <w:szCs w:val="24"/>
        </w:rPr>
        <w:t>日北京时间</w:t>
      </w:r>
      <w:r>
        <w:rPr>
          <w:rFonts w:hint="eastAsia" w:ascii="宋体" w:hAnsi="宋体" w:cs="宋体"/>
          <w:sz w:val="24"/>
          <w:szCs w:val="24"/>
          <w:lang w:val="en-US" w:eastAsia="zh-CN"/>
        </w:rPr>
        <w:t>14</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eastAsia="zh-CN"/>
        </w:rPr>
        <w:t>招标采购中心</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3</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7</w:t>
      </w:r>
      <w:r>
        <w:rPr>
          <w:rFonts w:hint="eastAsia" w:ascii="宋体" w:hAnsi="宋体" w:cs="宋体"/>
          <w:b/>
          <w:bCs/>
          <w:sz w:val="24"/>
          <w:szCs w:val="24"/>
        </w:rPr>
        <w:t>月</w:t>
      </w:r>
      <w:r>
        <w:rPr>
          <w:rFonts w:hint="eastAsia" w:ascii="宋体" w:hAnsi="宋体" w:cs="宋体"/>
          <w:b/>
          <w:bCs/>
          <w:sz w:val="24"/>
          <w:szCs w:val="24"/>
          <w:lang w:val="en-US" w:eastAsia="zh-CN"/>
        </w:rPr>
        <w:t>10</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670496"/>
      <w:bookmarkEnd w:id="7"/>
      <w:bookmarkStart w:id="8" w:name="_Hlt26954752"/>
      <w:bookmarkEnd w:id="8"/>
      <w:bookmarkStart w:id="9" w:name="_Hlt26954858"/>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440"/>
        <w:gridCol w:w="1170"/>
        <w:gridCol w:w="6269"/>
      </w:tblGrid>
      <w:tr w14:paraId="6B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86"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44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1170" w:type="dxa"/>
            <w:noWrap w:val="0"/>
            <w:vAlign w:val="center"/>
          </w:tcPr>
          <w:p w14:paraId="559435C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Times New Roman"/>
                <w:b/>
                <w:bCs/>
                <w:kern w:val="24"/>
                <w:sz w:val="28"/>
                <w:szCs w:val="36"/>
                <w:vertAlign w:val="baseline"/>
                <w:lang w:val="en-US" w:eastAsia="zh-CN"/>
              </w:rPr>
            </w:pPr>
            <w:r>
              <w:rPr>
                <w:rFonts w:hint="eastAsia" w:ascii="宋体" w:hAnsi="宋体" w:cs="Times New Roman"/>
                <w:b/>
                <w:bCs/>
                <w:kern w:val="24"/>
                <w:sz w:val="28"/>
                <w:szCs w:val="36"/>
                <w:vertAlign w:val="baseline"/>
                <w:lang w:eastAsia="zh-CN"/>
              </w:rPr>
              <w:t>预算</w:t>
            </w:r>
            <w:r>
              <w:rPr>
                <w:rFonts w:hint="eastAsia" w:ascii="宋体" w:hAnsi="宋体" w:cs="Times New Roman"/>
                <w:b/>
                <w:bCs/>
                <w:kern w:val="24"/>
                <w:sz w:val="28"/>
                <w:szCs w:val="36"/>
                <w:vertAlign w:val="baseline"/>
                <w:lang w:val="en-US" w:eastAsia="zh-CN"/>
              </w:rPr>
              <w:t>/万元</w:t>
            </w:r>
          </w:p>
        </w:tc>
        <w:tc>
          <w:tcPr>
            <w:tcW w:w="6269"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339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86"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1</w:t>
            </w:r>
          </w:p>
        </w:tc>
        <w:tc>
          <w:tcPr>
            <w:tcW w:w="144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val="en-US" w:eastAsia="zh-CN"/>
              </w:rPr>
              <w:t>医用通风排毒柜</w:t>
            </w:r>
          </w:p>
        </w:tc>
        <w:tc>
          <w:tcPr>
            <w:tcW w:w="1170" w:type="dxa"/>
            <w:noWrap w:val="0"/>
            <w:vAlign w:val="center"/>
          </w:tcPr>
          <w:p w14:paraId="24151C1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3（2台合计）</w:t>
            </w:r>
          </w:p>
        </w:tc>
        <w:tc>
          <w:tcPr>
            <w:tcW w:w="6269" w:type="dxa"/>
            <w:noWrap w:val="0"/>
            <w:vAlign w:val="center"/>
          </w:tcPr>
          <w:p w14:paraId="623C51C8">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适用于病理科；</w:t>
            </w:r>
          </w:p>
          <w:p w14:paraId="4B0E365E">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具备紫外线等消毒模式；</w:t>
            </w:r>
          </w:p>
          <w:p w14:paraId="2A8406F3">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val="en-US" w:eastAsia="zh-CN"/>
              </w:rPr>
              <w:t>消毒灭菌效果符合相关要求。</w:t>
            </w:r>
          </w:p>
        </w:tc>
      </w:tr>
      <w:tr w14:paraId="4BD4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586" w:type="dxa"/>
            <w:noWrap w:val="0"/>
            <w:vAlign w:val="center"/>
          </w:tcPr>
          <w:p w14:paraId="022460A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2</w:t>
            </w:r>
          </w:p>
        </w:tc>
        <w:tc>
          <w:tcPr>
            <w:tcW w:w="1440" w:type="dxa"/>
            <w:noWrap w:val="0"/>
            <w:vAlign w:val="center"/>
          </w:tcPr>
          <w:p w14:paraId="12E6ADF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便携式超声骨密度仪</w:t>
            </w:r>
          </w:p>
        </w:tc>
        <w:tc>
          <w:tcPr>
            <w:tcW w:w="1170" w:type="dxa"/>
            <w:noWrap w:val="0"/>
            <w:vAlign w:val="center"/>
          </w:tcPr>
          <w:p w14:paraId="48A8D45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5</w:t>
            </w:r>
          </w:p>
        </w:tc>
        <w:tc>
          <w:tcPr>
            <w:tcW w:w="6269" w:type="dxa"/>
            <w:noWrap w:val="0"/>
            <w:vAlign w:val="center"/>
          </w:tcPr>
          <w:p w14:paraId="57290A60">
            <w:pPr>
              <w:keepNext w:val="0"/>
              <w:keepLines w:val="0"/>
              <w:pageBreakBefore w:val="0"/>
              <w:widowControl w:val="0"/>
              <w:numPr>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1、彩色全触摸屏一体化结构；内置热敏打印机；标配身份证识别；</w:t>
            </w:r>
          </w:p>
          <w:p w14:paraId="46EE38B3">
            <w:pPr>
              <w:keepNext w:val="0"/>
              <w:keepLines w:val="0"/>
              <w:pageBreakBefore w:val="0"/>
              <w:widowControl w:val="0"/>
              <w:numPr>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2、全自动专业软件测量分析；</w:t>
            </w:r>
          </w:p>
          <w:p w14:paraId="7F4DFD72">
            <w:pPr>
              <w:keepNext w:val="0"/>
              <w:keepLines w:val="0"/>
              <w:pageBreakBefore w:val="0"/>
              <w:widowControl w:val="0"/>
              <w:numPr>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3、测量时间：单点&lt;23秒：单次&lt;10秒：重复&lt;30秒；</w:t>
            </w:r>
          </w:p>
          <w:p w14:paraId="511F2DBA">
            <w:pPr>
              <w:keepNext w:val="0"/>
              <w:keepLines w:val="0"/>
              <w:pageBreakBefore w:val="0"/>
              <w:widowControl w:val="0"/>
              <w:numPr>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4、多部位测量（桡骨+胫骨）；</w:t>
            </w:r>
          </w:p>
          <w:p w14:paraId="3FD26648">
            <w:pPr>
              <w:keepNext w:val="0"/>
              <w:keepLines w:val="0"/>
              <w:pageBreakBefore w:val="0"/>
              <w:widowControl w:val="0"/>
              <w:numPr>
                <w:numId w:val="0"/>
              </w:numPr>
              <w:kinsoku/>
              <w:wordWrap/>
              <w:overflowPunct/>
              <w:topLinePunct w:val="0"/>
              <w:autoSpaceDE/>
              <w:autoSpaceDN/>
              <w:bidi w:val="0"/>
              <w:adjustRightInd/>
              <w:snapToGrid w:val="0"/>
              <w:spacing w:line="360" w:lineRule="auto"/>
              <w:jc w:val="both"/>
              <w:textAlignment w:val="auto"/>
              <w:rPr>
                <w:rFonts w:hint="default"/>
                <w:lang w:val="en-US" w:eastAsia="zh-CN"/>
              </w:rPr>
            </w:pPr>
            <w:r>
              <w:rPr>
                <w:rFonts w:hint="eastAsia" w:ascii="宋体" w:hAnsi="宋体" w:cs="宋体"/>
                <w:kern w:val="24"/>
                <w:sz w:val="21"/>
                <w:szCs w:val="21"/>
                <w:lang w:val="en-US" w:eastAsia="zh-CN"/>
              </w:rPr>
              <w:t>5、测量参数：SOS、T值，Z值，骨质量指数（BQI），骨骼的生理年龄（PAB），预期发生骨质疏松的年龄（EOA），相对骨折风险（RRF）等。</w:t>
            </w:r>
          </w:p>
        </w:tc>
      </w:tr>
      <w:tr w14:paraId="7158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86" w:type="dxa"/>
            <w:noWrap w:val="0"/>
            <w:vAlign w:val="center"/>
          </w:tcPr>
          <w:p w14:paraId="3584673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440" w:type="dxa"/>
            <w:noWrap w:val="0"/>
            <w:vAlign w:val="center"/>
          </w:tcPr>
          <w:p w14:paraId="7B25A07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全自动内窥镜清洗系统</w:t>
            </w:r>
          </w:p>
        </w:tc>
        <w:tc>
          <w:tcPr>
            <w:tcW w:w="1170" w:type="dxa"/>
            <w:noWrap w:val="0"/>
            <w:vAlign w:val="center"/>
          </w:tcPr>
          <w:p w14:paraId="61F9B8A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4.8</w:t>
            </w:r>
          </w:p>
        </w:tc>
        <w:tc>
          <w:tcPr>
            <w:tcW w:w="6269" w:type="dxa"/>
            <w:noWrap w:val="0"/>
            <w:vAlign w:val="center"/>
          </w:tcPr>
          <w:p w14:paraId="7C56E29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0"/>
                <w:sz w:val="24"/>
                <w:lang w:val="en-US" w:eastAsia="zh-CN"/>
              </w:rPr>
            </w:pPr>
            <w:r>
              <w:rPr>
                <w:rFonts w:hint="eastAsia" w:ascii="宋体" w:hAnsi="宋体" w:cs="宋体"/>
                <w:kern w:val="24"/>
                <w:sz w:val="21"/>
                <w:szCs w:val="21"/>
                <w:lang w:val="en-US" w:eastAsia="zh-CN"/>
              </w:rPr>
              <w:t>1、一机双筒，一筒两镜；</w:t>
            </w:r>
            <w:r>
              <w:rPr>
                <w:rFonts w:hint="eastAsia" w:ascii="宋体" w:hAnsi="宋体" w:cs="宋体"/>
                <w:kern w:val="24"/>
                <w:sz w:val="21"/>
                <w:szCs w:val="21"/>
                <w:lang w:val="en-US" w:eastAsia="zh-CN"/>
              </w:rPr>
              <w:br w:type="textWrapping"/>
            </w:r>
            <w:r>
              <w:rPr>
                <w:rFonts w:hint="eastAsia" w:ascii="宋体" w:hAnsi="宋体" w:cs="宋体"/>
                <w:kern w:val="24"/>
                <w:sz w:val="21"/>
                <w:szCs w:val="21"/>
                <w:lang w:val="en-US" w:eastAsia="zh-CN"/>
              </w:rPr>
              <w:t>2、清洗后符合相关院感要求。</w:t>
            </w:r>
          </w:p>
        </w:tc>
      </w:tr>
      <w:tr w14:paraId="0316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86" w:type="dxa"/>
            <w:noWrap w:val="0"/>
            <w:vAlign w:val="center"/>
          </w:tcPr>
          <w:p w14:paraId="13F138A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440" w:type="dxa"/>
            <w:noWrap w:val="0"/>
            <w:vAlign w:val="center"/>
          </w:tcPr>
          <w:p w14:paraId="6FA8F69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内镜干燥存储系统</w:t>
            </w:r>
          </w:p>
        </w:tc>
        <w:tc>
          <w:tcPr>
            <w:tcW w:w="1170" w:type="dxa"/>
            <w:noWrap w:val="0"/>
            <w:vAlign w:val="center"/>
          </w:tcPr>
          <w:p w14:paraId="7C5731A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3</w:t>
            </w:r>
          </w:p>
        </w:tc>
        <w:tc>
          <w:tcPr>
            <w:tcW w:w="6269" w:type="dxa"/>
            <w:noWrap w:val="0"/>
            <w:vAlign w:val="center"/>
          </w:tcPr>
          <w:p w14:paraId="15CDD11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0"/>
                <w:sz w:val="24"/>
                <w:lang w:val="en-US" w:eastAsia="zh-CN"/>
              </w:rPr>
            </w:pPr>
            <w:r>
              <w:rPr>
                <w:rFonts w:hint="eastAsia" w:ascii="宋体" w:hAnsi="宋体" w:cs="宋体"/>
                <w:kern w:val="24"/>
                <w:sz w:val="21"/>
                <w:szCs w:val="21"/>
                <w:lang w:val="en-US" w:eastAsia="zh-CN"/>
              </w:rPr>
              <w:t>1、存储量不少于12条内镜；</w:t>
            </w:r>
            <w:r>
              <w:rPr>
                <w:rFonts w:hint="eastAsia" w:ascii="宋体" w:hAnsi="宋体" w:cs="宋体"/>
                <w:kern w:val="24"/>
                <w:sz w:val="21"/>
                <w:szCs w:val="21"/>
                <w:lang w:val="en-US" w:eastAsia="zh-CN"/>
              </w:rPr>
              <w:br w:type="textWrapping"/>
            </w:r>
            <w:r>
              <w:rPr>
                <w:rFonts w:hint="eastAsia" w:ascii="宋体" w:hAnsi="宋体" w:cs="宋体"/>
                <w:kern w:val="24"/>
                <w:sz w:val="21"/>
                <w:szCs w:val="21"/>
                <w:lang w:val="en-US" w:eastAsia="zh-CN"/>
              </w:rPr>
              <w:t>2、内置酒精喷雾及紫外线消毒系统；</w:t>
            </w:r>
            <w:r>
              <w:rPr>
                <w:rFonts w:hint="eastAsia" w:ascii="宋体" w:hAnsi="宋体" w:cs="宋体"/>
                <w:kern w:val="24"/>
                <w:sz w:val="21"/>
                <w:szCs w:val="21"/>
                <w:lang w:val="en-US" w:eastAsia="zh-CN"/>
              </w:rPr>
              <w:br w:type="textWrapping"/>
            </w:r>
            <w:r>
              <w:rPr>
                <w:rFonts w:hint="eastAsia" w:ascii="宋体" w:hAnsi="宋体" w:cs="宋体"/>
                <w:kern w:val="24"/>
                <w:sz w:val="21"/>
                <w:szCs w:val="21"/>
                <w:lang w:val="en-US" w:eastAsia="zh-CN"/>
              </w:rPr>
              <w:t>3、内置循环风，保持内镜干燥。</w:t>
            </w:r>
          </w:p>
        </w:tc>
      </w:tr>
      <w:tr w14:paraId="2302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586" w:type="dxa"/>
            <w:noWrap w:val="0"/>
            <w:vAlign w:val="center"/>
          </w:tcPr>
          <w:p w14:paraId="325DF61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5</w:t>
            </w:r>
          </w:p>
        </w:tc>
        <w:tc>
          <w:tcPr>
            <w:tcW w:w="1440" w:type="dxa"/>
            <w:noWrap w:val="0"/>
            <w:vAlign w:val="center"/>
          </w:tcPr>
          <w:p w14:paraId="65D379E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eastAsia="宋体" w:cs="Times New Roman"/>
                <w:kern w:val="24"/>
                <w:szCs w:val="21"/>
                <w:lang w:eastAsia="zh-CN"/>
              </w:rPr>
              <w:t>二氧化碳培养箱</w:t>
            </w:r>
          </w:p>
        </w:tc>
        <w:tc>
          <w:tcPr>
            <w:tcW w:w="1170" w:type="dxa"/>
            <w:noWrap w:val="0"/>
            <w:vAlign w:val="center"/>
          </w:tcPr>
          <w:p w14:paraId="26A76A0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5</w:t>
            </w:r>
            <w:bookmarkStart w:id="14" w:name="_GoBack"/>
            <w:bookmarkEnd w:id="14"/>
          </w:p>
        </w:tc>
        <w:tc>
          <w:tcPr>
            <w:tcW w:w="6269" w:type="dxa"/>
            <w:noWrap w:val="0"/>
            <w:vAlign w:val="center"/>
          </w:tcPr>
          <w:p w14:paraId="0AFE9338">
            <w:pPr>
              <w:numPr>
                <w:ilvl w:val="0"/>
                <w:numId w:val="0"/>
              </w:numPr>
              <w:spacing w:line="360" w:lineRule="auto"/>
              <w:rPr>
                <w:rFonts w:hint="eastAsia" w:ascii="宋体" w:hAnsi="宋体" w:eastAsia="宋体" w:cs="Times New Roman"/>
                <w:kern w:val="24"/>
                <w:szCs w:val="36"/>
                <w:lang w:val="en-US" w:eastAsia="zh-CN"/>
              </w:rPr>
            </w:pPr>
            <w:r>
              <w:rPr>
                <w:rFonts w:hint="eastAsia" w:ascii="宋体" w:hAnsi="宋体" w:eastAsia="宋体" w:cs="Times New Roman"/>
                <w:kern w:val="24"/>
                <w:szCs w:val="36"/>
                <w:lang w:val="en-US" w:eastAsia="zh-CN"/>
              </w:rPr>
              <w:t>1、适用于实验室细菌培养；</w:t>
            </w:r>
          </w:p>
          <w:p w14:paraId="48A97A37">
            <w:pPr>
              <w:numPr>
                <w:ilvl w:val="0"/>
                <w:numId w:val="0"/>
              </w:numPr>
              <w:spacing w:line="360" w:lineRule="auto"/>
              <w:rPr>
                <w:rFonts w:hint="default" w:ascii="宋体" w:hAnsi="宋体" w:eastAsia="宋体" w:cs="Times New Roman"/>
                <w:kern w:val="24"/>
                <w:szCs w:val="36"/>
                <w:lang w:val="en-US" w:eastAsia="zh-CN"/>
              </w:rPr>
            </w:pPr>
            <w:r>
              <w:rPr>
                <w:rFonts w:hint="eastAsia" w:ascii="宋体" w:hAnsi="宋体" w:eastAsia="宋体" w:cs="Times New Roman"/>
                <w:kern w:val="24"/>
                <w:szCs w:val="36"/>
                <w:lang w:val="en-US" w:eastAsia="zh-CN"/>
              </w:rPr>
              <w:t>2、高温干热灭菌，培养间隙进行彻底灭菌；</w:t>
            </w:r>
          </w:p>
          <w:p w14:paraId="03D5C3AA">
            <w:pPr>
              <w:keepNext w:val="0"/>
              <w:keepLines w:val="0"/>
              <w:pageBreakBefore w:val="0"/>
              <w:widowControl w:val="0"/>
              <w:numPr>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eastAsia="宋体" w:cs="Times New Roman"/>
                <w:kern w:val="24"/>
                <w:szCs w:val="36"/>
                <w:lang w:val="en-US" w:eastAsia="zh-CN"/>
              </w:rPr>
              <w:t>3、容量</w:t>
            </w:r>
            <w:r>
              <w:rPr>
                <w:rFonts w:hint="eastAsia" w:ascii="宋体" w:hAnsi="宋体" w:eastAsia="宋体" w:cs="宋体"/>
                <w:kern w:val="24"/>
                <w:szCs w:val="36"/>
                <w:lang w:val="en-US" w:eastAsia="zh-CN"/>
              </w:rPr>
              <w:t>≧</w:t>
            </w:r>
            <w:r>
              <w:rPr>
                <w:rFonts w:hint="eastAsia" w:ascii="宋体" w:hAnsi="宋体" w:eastAsia="宋体" w:cs="Times New Roman"/>
                <w:kern w:val="24"/>
                <w:szCs w:val="36"/>
                <w:lang w:val="en-US" w:eastAsia="zh-CN"/>
              </w:rPr>
              <w:t>180L，均匀热分布。</w:t>
            </w:r>
          </w:p>
        </w:tc>
      </w:tr>
    </w:tbl>
    <w:p w14:paraId="2239D7C3">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4CC2EEA2">
      <w:pPr>
        <w:spacing w:line="360" w:lineRule="auto"/>
        <w:outlineLvl w:val="0"/>
        <w:rPr>
          <w:rFonts w:ascii="宋体" w:hAnsi="宋体" w:cs="宋体"/>
          <w:bCs/>
          <w:kern w:val="0"/>
          <w:sz w:val="24"/>
          <w:szCs w:val="24"/>
        </w:rPr>
      </w:pPr>
      <w:r>
        <w:rPr>
          <w:rFonts w:hint="eastAsia" w:ascii="宋体" w:hAnsi="宋体" w:cs="宋体"/>
          <w:bCs/>
          <w:kern w:val="0"/>
          <w:sz w:val="24"/>
          <w:szCs w:val="24"/>
        </w:rPr>
        <w:t>1、所有货物安装调试完毕经采购人验收合格后，采购人支付30%的合同款；</w:t>
      </w:r>
    </w:p>
    <w:p w14:paraId="43257AEE">
      <w:pPr>
        <w:pStyle w:val="28"/>
        <w:ind w:firstLine="0" w:firstLineChars="0"/>
        <w:rPr>
          <w:rFonts w:hAnsi="宋体" w:cs="宋体"/>
          <w:szCs w:val="24"/>
        </w:rPr>
      </w:pPr>
      <w:r>
        <w:rPr>
          <w:rFonts w:hint="eastAsia" w:hAnsi="宋体" w:cs="宋体"/>
          <w:bCs/>
          <w:kern w:val="0"/>
          <w:szCs w:val="24"/>
        </w:rPr>
        <w:t>2、六个月后（无质量问题），采购人再支付60%的合同款</w:t>
      </w:r>
      <w:r>
        <w:rPr>
          <w:rFonts w:hint="eastAsia" w:hAnsi="宋体" w:cs="宋体"/>
          <w:szCs w:val="24"/>
        </w:rPr>
        <w:t>。</w:t>
      </w:r>
    </w:p>
    <w:p w14:paraId="47579ED5">
      <w:pPr>
        <w:pStyle w:val="2"/>
        <w:keepNext w:val="0"/>
        <w:spacing w:line="360" w:lineRule="auto"/>
        <w:jc w:val="both"/>
        <w:rPr>
          <w:rFonts w:ascii="宋体" w:hAnsi="宋体" w:eastAsia="宋体" w:cs="宋体"/>
          <w:b/>
          <w:sz w:val="24"/>
          <w:szCs w:val="24"/>
        </w:rPr>
      </w:pPr>
      <w:r>
        <w:rPr>
          <w:rFonts w:hint="eastAsia" w:ascii="宋体" w:hAnsi="宋体" w:eastAsia="宋体" w:cs="宋体"/>
          <w:sz w:val="24"/>
          <w:szCs w:val="24"/>
        </w:rPr>
        <w:t>3、一年后采购人支付合同尾款。</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幼圆">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4CA12"/>
    <w:multiLevelType w:val="singleLevel"/>
    <w:tmpl w:val="36E4CA12"/>
    <w:lvl w:ilvl="0" w:tentative="0">
      <w:start w:val="3"/>
      <w:numFmt w:val="chineseCounting"/>
      <w:suff w:val="space"/>
      <w:lvlText w:val="第%1章"/>
      <w:lvlJc w:val="left"/>
      <w:rPr>
        <w:rFonts w:hint="eastAsia"/>
      </w:rPr>
    </w:lvl>
  </w:abstractNum>
  <w:abstractNum w:abstractNumId="1">
    <w:nsid w:val="7BF195D2"/>
    <w:multiLevelType w:val="singleLevel"/>
    <w:tmpl w:val="7BF195D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B0B47"/>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E5794"/>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07F0D"/>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21992"/>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78C3271"/>
    <w:rsid w:val="38247195"/>
    <w:rsid w:val="383054D5"/>
    <w:rsid w:val="38A12037"/>
    <w:rsid w:val="38C7648E"/>
    <w:rsid w:val="38E364DD"/>
    <w:rsid w:val="39243934"/>
    <w:rsid w:val="393A7139"/>
    <w:rsid w:val="39750D3E"/>
    <w:rsid w:val="3980113E"/>
    <w:rsid w:val="39B733BE"/>
    <w:rsid w:val="39CB1840"/>
    <w:rsid w:val="3A264B8C"/>
    <w:rsid w:val="3A553A67"/>
    <w:rsid w:val="3A9F493D"/>
    <w:rsid w:val="3AC71EA5"/>
    <w:rsid w:val="3AFE1FD7"/>
    <w:rsid w:val="3B1B3D43"/>
    <w:rsid w:val="3B2E50A2"/>
    <w:rsid w:val="3B371D79"/>
    <w:rsid w:val="3C1A71B0"/>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8D5CD5"/>
    <w:rsid w:val="428E036B"/>
    <w:rsid w:val="43743344"/>
    <w:rsid w:val="443F1C9C"/>
    <w:rsid w:val="448E575F"/>
    <w:rsid w:val="44C46D68"/>
    <w:rsid w:val="451C7006"/>
    <w:rsid w:val="454A13F6"/>
    <w:rsid w:val="454B5DF5"/>
    <w:rsid w:val="45667082"/>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92535B"/>
    <w:rsid w:val="4AA36BD6"/>
    <w:rsid w:val="4AAD45CC"/>
    <w:rsid w:val="4B061721"/>
    <w:rsid w:val="4B2E237B"/>
    <w:rsid w:val="4B531785"/>
    <w:rsid w:val="4B602939"/>
    <w:rsid w:val="4B857B18"/>
    <w:rsid w:val="4C4A1A42"/>
    <w:rsid w:val="4CD363D0"/>
    <w:rsid w:val="4D300F57"/>
    <w:rsid w:val="4D79329E"/>
    <w:rsid w:val="4D9522EF"/>
    <w:rsid w:val="4DEB69CC"/>
    <w:rsid w:val="4E1667E1"/>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CC6D57"/>
    <w:rsid w:val="54FB319D"/>
    <w:rsid w:val="54FC3889"/>
    <w:rsid w:val="555F7842"/>
    <w:rsid w:val="55A41C2D"/>
    <w:rsid w:val="55E32C7F"/>
    <w:rsid w:val="56151261"/>
    <w:rsid w:val="565C6063"/>
    <w:rsid w:val="56C53D76"/>
    <w:rsid w:val="56D906E3"/>
    <w:rsid w:val="576E1F77"/>
    <w:rsid w:val="57DF519E"/>
    <w:rsid w:val="57F775BE"/>
    <w:rsid w:val="585C7C07"/>
    <w:rsid w:val="58652F7C"/>
    <w:rsid w:val="58910B29"/>
    <w:rsid w:val="58BC1764"/>
    <w:rsid w:val="58EE1761"/>
    <w:rsid w:val="59000D10"/>
    <w:rsid w:val="5936312C"/>
    <w:rsid w:val="595379CD"/>
    <w:rsid w:val="597B0086"/>
    <w:rsid w:val="599418A7"/>
    <w:rsid w:val="599D6838"/>
    <w:rsid w:val="59D06949"/>
    <w:rsid w:val="59FC4988"/>
    <w:rsid w:val="5A4F19C7"/>
    <w:rsid w:val="5A623E64"/>
    <w:rsid w:val="5A803D5A"/>
    <w:rsid w:val="5AAD032B"/>
    <w:rsid w:val="5B5A4F9F"/>
    <w:rsid w:val="5B646EFD"/>
    <w:rsid w:val="5BA77785"/>
    <w:rsid w:val="5C190553"/>
    <w:rsid w:val="5CAB3A2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3F3837"/>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6712DB"/>
    <w:rsid w:val="6B870965"/>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76182F"/>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7E1ED6"/>
    <w:rsid w:val="788C2EDA"/>
    <w:rsid w:val="78B10EA6"/>
    <w:rsid w:val="78B66D9D"/>
    <w:rsid w:val="78DA4727"/>
    <w:rsid w:val="78F33441"/>
    <w:rsid w:val="791539C2"/>
    <w:rsid w:val="795741CC"/>
    <w:rsid w:val="798B669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 w:val="7FE54E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4057</Words>
  <Characters>4423</Characters>
  <Lines>131</Lines>
  <Paragraphs>36</Paragraphs>
  <TotalTime>2</TotalTime>
  <ScaleCrop>false</ScaleCrop>
  <LinksUpToDate>false</LinksUpToDate>
  <CharactersWithSpaces>4853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王琪</cp:lastModifiedBy>
  <dcterms:modified xsi:type="dcterms:W3CDTF">2026-07-10T08:34:44Z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5F74937349BD444090D23199FA7AB1BA</vt:lpwstr>
  </property>
  <property fmtid="{D5CDD505-2E9C-101B-9397-08002B2CF9AE}" pid="4" name="KSOTemplateDocerSaveRecord">
    <vt:lpwstr>eyJoZGlkIjoiZjYwOGU3NGI3NDU4ODNiYWNjZjAwNDcxMWEwZmE4NzMiLCJ1c2VySWQiOiIxODE5MjY4ODAxIn0=</vt:lpwstr>
  </property>
</Properties>
</file>