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eastAsia="zh-CN"/>
        </w:rPr>
      </w:pPr>
      <w:r>
        <w:rPr>
          <w:rFonts w:hint="eastAsia" w:ascii="宋体" w:hAnsi="宋体" w:cs="宋体"/>
          <w:b/>
          <w:sz w:val="44"/>
          <w:szCs w:val="44"/>
        </w:rPr>
        <w:t>项目名称：</w:t>
      </w:r>
      <w:r>
        <w:rPr>
          <w:rFonts w:hint="eastAsia" w:ascii="宋体" w:hAnsi="宋体" w:cs="宋体"/>
          <w:b/>
          <w:bCs/>
          <w:sz w:val="36"/>
          <w:szCs w:val="36"/>
        </w:rPr>
        <w:t>2026年</w:t>
      </w:r>
      <w:r>
        <w:rPr>
          <w:rFonts w:hint="eastAsia" w:ascii="宋体" w:hAnsi="宋体" w:cs="宋体"/>
          <w:b/>
          <w:bCs/>
          <w:sz w:val="36"/>
          <w:szCs w:val="36"/>
          <w:lang w:val="en-US" w:eastAsia="zh-CN"/>
        </w:rPr>
        <w:t>6</w:t>
      </w:r>
      <w:r>
        <w:rPr>
          <w:rFonts w:hint="eastAsia" w:ascii="宋体" w:hAnsi="宋体" w:cs="宋体"/>
          <w:b/>
          <w:bCs/>
          <w:sz w:val="36"/>
          <w:szCs w:val="36"/>
        </w:rPr>
        <w:t>月医疗设备</w:t>
      </w:r>
      <w:r>
        <w:rPr>
          <w:rFonts w:hint="eastAsia" w:ascii="宋体" w:hAnsi="宋体" w:cs="宋体"/>
          <w:b/>
          <w:bCs/>
          <w:sz w:val="36"/>
          <w:szCs w:val="36"/>
          <w:lang w:eastAsia="zh-CN"/>
        </w:rPr>
        <w:t>采购</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10040640"/>
      <w:bookmarkStart w:id="1" w:name="_Toc8909251"/>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hint="default" w:ascii="宋体" w:hAnsi="宋体" w:eastAsia="宋体" w:cs="宋体"/>
          <w:bCs/>
          <w:sz w:val="32"/>
          <w:szCs w:val="32"/>
          <w:lang w:val="en-US" w:eastAsia="zh-CN"/>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r>
        <w:rPr>
          <w:rFonts w:hint="eastAsia" w:ascii="宋体" w:hAnsi="宋体" w:cs="宋体"/>
          <w:bCs/>
          <w:sz w:val="32"/>
          <w:szCs w:val="32"/>
        </w:rPr>
        <w:t>-</w:t>
      </w:r>
      <w:r>
        <w:rPr>
          <w:rFonts w:hint="eastAsia" w:ascii="宋体" w:hAnsi="宋体" w:cs="宋体"/>
          <w:bCs/>
          <w:sz w:val="32"/>
          <w:szCs w:val="32"/>
          <w:lang w:val="en-US" w:eastAsia="zh-CN"/>
        </w:rPr>
        <w:t>11</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w:t>
      </w:r>
      <w:r>
        <w:rPr>
          <w:rFonts w:hint="eastAsia" w:ascii="宋体" w:hAnsi="宋体" w:cs="宋体"/>
          <w:sz w:val="24"/>
          <w:szCs w:val="24"/>
          <w:lang w:val="en-US" w:eastAsia="zh-CN"/>
        </w:rPr>
        <w:t>6</w:t>
      </w:r>
      <w:r>
        <w:rPr>
          <w:rFonts w:hint="eastAsia" w:ascii="宋体" w:hAnsi="宋体" w:cs="宋体"/>
          <w:sz w:val="24"/>
          <w:szCs w:val="24"/>
        </w:rPr>
        <w:t>月医疗设备</w:t>
      </w:r>
      <w:r>
        <w:rPr>
          <w:rFonts w:hint="eastAsia" w:ascii="宋体" w:hAnsi="宋体" w:cs="宋体"/>
          <w:sz w:val="24"/>
          <w:szCs w:val="24"/>
          <w:lang w:eastAsia="zh-CN"/>
        </w:rPr>
        <w:t>采购</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w:t>
      </w:r>
      <w:r>
        <w:rPr>
          <w:rFonts w:hint="eastAsia" w:ascii="宋体" w:hAnsi="宋体" w:cs="宋体"/>
          <w:sz w:val="24"/>
          <w:szCs w:val="24"/>
          <w:lang w:val="en-US" w:eastAsia="zh-CN"/>
        </w:rPr>
        <w:t>6</w:t>
      </w:r>
      <w:r>
        <w:rPr>
          <w:rFonts w:hint="eastAsia" w:ascii="宋体" w:hAnsi="宋体" w:cs="宋体"/>
          <w:sz w:val="24"/>
          <w:szCs w:val="24"/>
        </w:rPr>
        <w:t>月医疗设备</w:t>
      </w:r>
      <w:r>
        <w:rPr>
          <w:rFonts w:hint="eastAsia" w:ascii="宋体" w:hAnsi="宋体" w:cs="宋体"/>
          <w:sz w:val="24"/>
          <w:szCs w:val="24"/>
          <w:lang w:eastAsia="zh-CN"/>
        </w:rPr>
        <w:t>采购</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6</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6A2E51EA">
      <w:pPr>
        <w:spacing w:line="360" w:lineRule="auto"/>
        <w:rPr>
          <w:rFonts w:hint="eastAsia" w:ascii="宋体" w:hAnsi="宋体" w:cs="宋体"/>
          <w:sz w:val="24"/>
          <w:szCs w:val="24"/>
        </w:rPr>
      </w:pPr>
      <w:r>
        <w:rPr>
          <w:rFonts w:hint="eastAsia" w:ascii="宋体" w:hAnsi="宋体" w:cs="宋体"/>
          <w:sz w:val="24"/>
          <w:szCs w:val="24"/>
        </w:rPr>
        <w:t>（4）采购预算：详细内容及要求见本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23</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报名方式：将《镇江市第四人民医院万元以内医疗设备报价单》（邮件名称格式为“项目名称+投标公司名称”）发送到指定邮箱，邮箱：zjsysbk@163.com。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24</w:t>
      </w:r>
      <w:r>
        <w:rPr>
          <w:rFonts w:hint="eastAsia" w:ascii="宋体" w:hAnsi="宋体" w:cs="宋体"/>
          <w:sz w:val="24"/>
          <w:szCs w:val="24"/>
        </w:rPr>
        <w:t>日北京时间</w:t>
      </w:r>
      <w:r>
        <w:rPr>
          <w:rFonts w:hint="eastAsia" w:ascii="宋体" w:hAnsi="宋体" w:cs="宋体"/>
          <w:sz w:val="24"/>
          <w:szCs w:val="24"/>
          <w:lang w:val="en-US" w:eastAsia="zh-CN"/>
        </w:rPr>
        <w:t>14</w:t>
      </w:r>
      <w:r>
        <w:rPr>
          <w:rFonts w:hint="eastAsia" w:ascii="宋体" w:hAnsi="宋体" w:cs="宋体"/>
          <w:sz w:val="24"/>
          <w:szCs w:val="24"/>
        </w:rPr>
        <w:t>：20，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w:t>
      </w:r>
      <w:r>
        <w:rPr>
          <w:rFonts w:hint="eastAsia" w:ascii="宋体" w:hAnsi="宋体" w:cs="宋体"/>
          <w:sz w:val="24"/>
          <w:szCs w:val="24"/>
          <w:lang w:val="en-US" w:eastAsia="zh-CN"/>
        </w:rPr>
        <w:t>6</w:t>
      </w:r>
      <w:r>
        <w:rPr>
          <w:rFonts w:hint="eastAsia" w:ascii="宋体" w:hAnsi="宋体" w:cs="宋体"/>
          <w:sz w:val="24"/>
          <w:szCs w:val="24"/>
        </w:rPr>
        <w:t>年6月</w:t>
      </w:r>
      <w:r>
        <w:rPr>
          <w:rFonts w:hint="eastAsia" w:ascii="宋体" w:hAnsi="宋体" w:cs="宋体"/>
          <w:sz w:val="24"/>
          <w:szCs w:val="24"/>
          <w:lang w:val="en-US" w:eastAsia="zh-CN"/>
        </w:rPr>
        <w:t>24</w:t>
      </w:r>
      <w:r>
        <w:rPr>
          <w:rFonts w:hint="eastAsia" w:ascii="宋体" w:hAnsi="宋体" w:cs="宋体"/>
          <w:sz w:val="24"/>
          <w:szCs w:val="24"/>
        </w:rPr>
        <w:t>日北京时间</w:t>
      </w:r>
      <w:r>
        <w:rPr>
          <w:rFonts w:hint="eastAsia" w:ascii="宋体" w:hAnsi="宋体" w:cs="宋体"/>
          <w:sz w:val="24"/>
          <w:szCs w:val="24"/>
          <w:lang w:val="en-US" w:eastAsia="zh-CN"/>
        </w:rPr>
        <w:t>14</w:t>
      </w:r>
      <w:r>
        <w:rPr>
          <w:rFonts w:hint="eastAsia" w:ascii="宋体" w:hAnsi="宋体" w:cs="宋体"/>
          <w:sz w:val="24"/>
          <w:szCs w:val="24"/>
        </w:rPr>
        <w:t>：30；逾期送达将作无效响应处理；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eastAsia="zh-CN"/>
        </w:rPr>
        <w:t>招标采购中心</w:t>
      </w:r>
      <w:r>
        <w:rPr>
          <w:rFonts w:hint="eastAsia" w:ascii="宋体" w:hAnsi="宋体" w:cs="宋体"/>
          <w:color w:val="000000"/>
          <w:sz w:val="24"/>
          <w:szCs w:val="24"/>
          <w:lang w:val="en-US" w:eastAsia="zh-CN"/>
        </w:rPr>
        <w:t>105开标室</w:t>
      </w:r>
      <w:bookmarkStart w:id="14" w:name="_GoBack"/>
      <w:bookmarkEnd w:id="14"/>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3</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6</w:t>
      </w:r>
      <w:r>
        <w:rPr>
          <w:rFonts w:hint="eastAsia" w:ascii="宋体" w:hAnsi="宋体" w:cs="宋体"/>
          <w:b/>
          <w:bCs/>
          <w:sz w:val="24"/>
          <w:szCs w:val="24"/>
        </w:rPr>
        <w:t>月</w:t>
      </w:r>
      <w:r>
        <w:rPr>
          <w:rFonts w:hint="eastAsia" w:ascii="宋体" w:hAnsi="宋体" w:cs="宋体"/>
          <w:b/>
          <w:bCs/>
          <w:sz w:val="24"/>
          <w:szCs w:val="24"/>
          <w:lang w:val="en-US" w:eastAsia="zh-CN"/>
        </w:rPr>
        <w:t>17</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954752"/>
      <w:bookmarkEnd w:id="7"/>
      <w:bookmarkStart w:id="8" w:name="_Hlt26954858"/>
      <w:bookmarkEnd w:id="8"/>
      <w:bookmarkStart w:id="9" w:name="_Hlt26670496"/>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20823310"/>
      <w:bookmarkStart w:id="13" w:name="_Toc16938554"/>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3"/>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440"/>
        <w:gridCol w:w="1170"/>
        <w:gridCol w:w="6269"/>
      </w:tblGrid>
      <w:tr w14:paraId="6B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86"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440"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1170" w:type="dxa"/>
            <w:noWrap w:val="0"/>
            <w:vAlign w:val="center"/>
          </w:tcPr>
          <w:p w14:paraId="559435C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Times New Roman"/>
                <w:b/>
                <w:bCs/>
                <w:kern w:val="24"/>
                <w:sz w:val="28"/>
                <w:szCs w:val="36"/>
                <w:vertAlign w:val="baseline"/>
                <w:lang w:val="en-US" w:eastAsia="zh-CN"/>
              </w:rPr>
            </w:pPr>
            <w:r>
              <w:rPr>
                <w:rFonts w:hint="eastAsia" w:ascii="宋体" w:hAnsi="宋体" w:cs="Times New Roman"/>
                <w:b/>
                <w:bCs/>
                <w:kern w:val="24"/>
                <w:sz w:val="28"/>
                <w:szCs w:val="36"/>
                <w:vertAlign w:val="baseline"/>
                <w:lang w:eastAsia="zh-CN"/>
              </w:rPr>
              <w:t>预算</w:t>
            </w:r>
            <w:r>
              <w:rPr>
                <w:rFonts w:hint="eastAsia" w:ascii="宋体" w:hAnsi="宋体" w:cs="Times New Roman"/>
                <w:b/>
                <w:bCs/>
                <w:kern w:val="24"/>
                <w:sz w:val="28"/>
                <w:szCs w:val="36"/>
                <w:vertAlign w:val="baseline"/>
                <w:lang w:val="en-US" w:eastAsia="zh-CN"/>
              </w:rPr>
              <w:t>/万元</w:t>
            </w:r>
          </w:p>
        </w:tc>
        <w:tc>
          <w:tcPr>
            <w:tcW w:w="6269"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3396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86"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440"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医用加压器</w:t>
            </w:r>
          </w:p>
        </w:tc>
        <w:tc>
          <w:tcPr>
            <w:tcW w:w="1170" w:type="dxa"/>
            <w:noWrap w:val="0"/>
            <w:vAlign w:val="center"/>
          </w:tcPr>
          <w:p w14:paraId="24151C1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4</w:t>
            </w:r>
          </w:p>
        </w:tc>
        <w:tc>
          <w:tcPr>
            <w:tcW w:w="6269" w:type="dxa"/>
            <w:noWrap w:val="0"/>
            <w:vAlign w:val="center"/>
          </w:tcPr>
          <w:p w14:paraId="1814BA2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压力设定范围2～50KPa；</w:t>
            </w:r>
          </w:p>
          <w:p w14:paraId="20747E50">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eastAsia="宋体" w:cs="宋体"/>
                <w:kern w:val="24"/>
                <w:sz w:val="21"/>
                <w:szCs w:val="21"/>
                <w:lang w:val="en-US" w:eastAsia="zh-CN"/>
              </w:rPr>
              <w:t>操作简便、精密耐用；</w:t>
            </w:r>
          </w:p>
          <w:p w14:paraId="61B9DB4B">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val="en-US" w:eastAsia="zh-CN"/>
              </w:rPr>
              <w:t>适用于术中恒定加压。</w:t>
            </w:r>
          </w:p>
        </w:tc>
      </w:tr>
      <w:tr w14:paraId="4BD4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586" w:type="dxa"/>
            <w:noWrap w:val="0"/>
            <w:vAlign w:val="center"/>
          </w:tcPr>
          <w:p w14:paraId="022460A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2</w:t>
            </w:r>
          </w:p>
        </w:tc>
        <w:tc>
          <w:tcPr>
            <w:tcW w:w="1440" w:type="dxa"/>
            <w:noWrap w:val="0"/>
            <w:vAlign w:val="center"/>
          </w:tcPr>
          <w:p w14:paraId="12E6ADF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全自动免疫层析分析仪</w:t>
            </w:r>
          </w:p>
        </w:tc>
        <w:tc>
          <w:tcPr>
            <w:tcW w:w="1170" w:type="dxa"/>
            <w:noWrap w:val="0"/>
            <w:vAlign w:val="center"/>
          </w:tcPr>
          <w:p w14:paraId="48A8D45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4.9</w:t>
            </w:r>
          </w:p>
        </w:tc>
        <w:tc>
          <w:tcPr>
            <w:tcW w:w="6269" w:type="dxa"/>
            <w:noWrap w:val="0"/>
            <w:vAlign w:val="center"/>
          </w:tcPr>
          <w:p w14:paraId="57290A6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1、</w:t>
            </w:r>
            <w:r>
              <w:rPr>
                <w:rFonts w:hint="eastAsia" w:ascii="宋体" w:hAnsi="宋体" w:eastAsia="宋体" w:cs="宋体"/>
                <w:kern w:val="24"/>
                <w:sz w:val="21"/>
                <w:szCs w:val="21"/>
                <w:lang w:val="en-US" w:eastAsia="zh-CN"/>
              </w:rPr>
              <w:t>与荧光免疫层析试剂或胶体金免疫层析试剂配套使用，用于对人体样本中的待测物进行体外定量检测；</w:t>
            </w:r>
          </w:p>
          <w:p w14:paraId="46EE38B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2、</w:t>
            </w:r>
            <w:r>
              <w:rPr>
                <w:rFonts w:hint="eastAsia" w:ascii="宋体" w:hAnsi="宋体" w:eastAsia="宋体" w:cs="宋体"/>
                <w:kern w:val="24"/>
                <w:sz w:val="21"/>
                <w:szCs w:val="21"/>
                <w:lang w:val="en-US" w:eastAsia="zh-CN"/>
              </w:rPr>
              <w:t>具备手动进样、自动进样；</w:t>
            </w:r>
          </w:p>
          <w:p w14:paraId="7F4DFD7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3、</w:t>
            </w:r>
            <w:r>
              <w:rPr>
                <w:rFonts w:hint="eastAsia" w:ascii="宋体" w:hAnsi="宋体" w:eastAsia="宋体" w:cs="宋体"/>
                <w:kern w:val="24"/>
                <w:sz w:val="21"/>
                <w:szCs w:val="21"/>
                <w:lang w:val="en-US" w:eastAsia="zh-CN"/>
              </w:rPr>
              <w:t>准确度：测试有证参考物质，相对偏差应不超过±15%；</w:t>
            </w:r>
          </w:p>
          <w:p w14:paraId="511F2DB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4、</w:t>
            </w:r>
            <w:r>
              <w:rPr>
                <w:rFonts w:hint="eastAsia" w:ascii="宋体" w:hAnsi="宋体" w:eastAsia="宋体" w:cs="宋体"/>
                <w:kern w:val="24"/>
                <w:sz w:val="21"/>
                <w:szCs w:val="21"/>
                <w:lang w:val="en-US" w:eastAsia="zh-CN"/>
              </w:rPr>
              <w:t>重复性：测试质控卡，变异系数（CV）应≤5%；</w:t>
            </w:r>
          </w:p>
          <w:p w14:paraId="3FD2664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lang w:val="en-US" w:eastAsia="zh-CN"/>
              </w:rPr>
            </w:pPr>
            <w:r>
              <w:rPr>
                <w:rFonts w:hint="eastAsia" w:ascii="宋体" w:hAnsi="宋体" w:cs="宋体"/>
                <w:kern w:val="24"/>
                <w:sz w:val="21"/>
                <w:szCs w:val="21"/>
                <w:lang w:val="en-US" w:eastAsia="zh-CN"/>
              </w:rPr>
              <w:t>5、</w:t>
            </w:r>
            <w:r>
              <w:rPr>
                <w:rFonts w:hint="eastAsia" w:ascii="宋体" w:hAnsi="宋体" w:eastAsia="宋体" w:cs="宋体"/>
                <w:kern w:val="24"/>
                <w:sz w:val="21"/>
                <w:szCs w:val="21"/>
                <w:lang w:val="en-US" w:eastAsia="zh-CN"/>
              </w:rPr>
              <w:t>稳定性：测试质控卡，结果的相对偏差应不超过±5%。</w:t>
            </w:r>
          </w:p>
        </w:tc>
      </w:tr>
      <w:tr w14:paraId="7158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586" w:type="dxa"/>
            <w:noWrap w:val="0"/>
            <w:vAlign w:val="center"/>
          </w:tcPr>
          <w:p w14:paraId="3584673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440" w:type="dxa"/>
            <w:noWrap w:val="0"/>
            <w:vAlign w:val="center"/>
          </w:tcPr>
          <w:p w14:paraId="7B25A07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显微镜</w:t>
            </w:r>
          </w:p>
        </w:tc>
        <w:tc>
          <w:tcPr>
            <w:tcW w:w="1170" w:type="dxa"/>
            <w:noWrap w:val="0"/>
            <w:vAlign w:val="center"/>
          </w:tcPr>
          <w:p w14:paraId="61F9B8A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4（2台合计）</w:t>
            </w:r>
          </w:p>
        </w:tc>
        <w:tc>
          <w:tcPr>
            <w:tcW w:w="6269" w:type="dxa"/>
            <w:noWrap w:val="0"/>
            <w:vAlign w:val="center"/>
          </w:tcPr>
          <w:p w14:paraId="209C768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1、</w:t>
            </w:r>
            <w:r>
              <w:rPr>
                <w:rFonts w:hint="eastAsia" w:ascii="宋体" w:hAnsi="宋体" w:eastAsia="宋体" w:cs="宋体"/>
                <w:kern w:val="24"/>
                <w:sz w:val="21"/>
                <w:szCs w:val="21"/>
                <w:lang w:val="en-US" w:eastAsia="zh-CN"/>
              </w:rPr>
              <w:t>操作简便、精密耐用；</w:t>
            </w:r>
          </w:p>
          <w:p w14:paraId="7C56E29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0"/>
                <w:sz w:val="24"/>
                <w:lang w:val="en-US" w:eastAsia="zh-CN"/>
              </w:rPr>
            </w:pPr>
            <w:r>
              <w:rPr>
                <w:rFonts w:hint="eastAsia" w:ascii="宋体" w:hAnsi="宋体" w:cs="宋体"/>
                <w:kern w:val="24"/>
                <w:sz w:val="21"/>
                <w:szCs w:val="21"/>
                <w:lang w:val="en-US" w:eastAsia="zh-CN"/>
              </w:rPr>
              <w:t>2、</w:t>
            </w:r>
            <w:r>
              <w:rPr>
                <w:rFonts w:hint="eastAsia" w:ascii="宋体" w:hAnsi="宋体" w:eastAsia="宋体" w:cs="宋体"/>
                <w:kern w:val="24"/>
                <w:sz w:val="21"/>
                <w:szCs w:val="21"/>
                <w:lang w:val="en-US" w:eastAsia="zh-CN"/>
              </w:rPr>
              <w:t>配备至少4个物镜。</w:t>
            </w:r>
          </w:p>
        </w:tc>
      </w:tr>
      <w:tr w14:paraId="0316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586" w:type="dxa"/>
            <w:noWrap w:val="0"/>
            <w:vAlign w:val="center"/>
          </w:tcPr>
          <w:p w14:paraId="13F138A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p>
        </w:tc>
        <w:tc>
          <w:tcPr>
            <w:tcW w:w="1440" w:type="dxa"/>
            <w:noWrap w:val="0"/>
            <w:vAlign w:val="center"/>
          </w:tcPr>
          <w:p w14:paraId="6FA8F69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心电图机</w:t>
            </w:r>
          </w:p>
        </w:tc>
        <w:tc>
          <w:tcPr>
            <w:tcW w:w="1170" w:type="dxa"/>
            <w:noWrap w:val="0"/>
            <w:vAlign w:val="center"/>
          </w:tcPr>
          <w:p w14:paraId="7C5731A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4.8（2台合计）</w:t>
            </w:r>
          </w:p>
        </w:tc>
        <w:tc>
          <w:tcPr>
            <w:tcW w:w="6269" w:type="dxa"/>
            <w:noWrap w:val="0"/>
            <w:vAlign w:val="center"/>
          </w:tcPr>
          <w:p w14:paraId="18783FF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1、</w:t>
            </w:r>
            <w:r>
              <w:rPr>
                <w:rFonts w:hint="eastAsia" w:ascii="宋体" w:hAnsi="宋体" w:eastAsia="宋体" w:cs="宋体"/>
                <w:kern w:val="24"/>
                <w:sz w:val="21"/>
                <w:szCs w:val="21"/>
                <w:lang w:val="en-US" w:eastAsia="zh-CN"/>
              </w:rPr>
              <w:t>操作简便、精密耐用；</w:t>
            </w:r>
          </w:p>
          <w:p w14:paraId="15CDD11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0"/>
                <w:sz w:val="24"/>
                <w:lang w:val="en-US" w:eastAsia="zh-CN"/>
              </w:rPr>
            </w:pPr>
            <w:r>
              <w:rPr>
                <w:rFonts w:hint="eastAsia" w:ascii="宋体" w:hAnsi="宋体" w:cs="宋体"/>
                <w:kern w:val="24"/>
                <w:sz w:val="21"/>
                <w:szCs w:val="21"/>
                <w:lang w:val="en-US" w:eastAsia="zh-CN"/>
              </w:rPr>
              <w:t>2、</w:t>
            </w:r>
            <w:r>
              <w:rPr>
                <w:rFonts w:hint="eastAsia" w:ascii="宋体" w:hAnsi="宋体" w:eastAsia="宋体" w:cs="宋体"/>
                <w:kern w:val="24"/>
                <w:sz w:val="21"/>
                <w:szCs w:val="21"/>
                <w:lang w:val="en-US" w:eastAsia="zh-CN"/>
              </w:rPr>
              <w:t>支持数据上传至</w:t>
            </w:r>
            <w:r>
              <w:rPr>
                <w:rFonts w:hint="eastAsia" w:ascii="宋体" w:hAnsi="宋体" w:cs="宋体"/>
                <w:kern w:val="24"/>
                <w:sz w:val="21"/>
                <w:szCs w:val="21"/>
                <w:lang w:val="en-US" w:eastAsia="zh-CN"/>
              </w:rPr>
              <w:t>镇江市</w:t>
            </w:r>
            <w:r>
              <w:rPr>
                <w:rFonts w:hint="eastAsia" w:ascii="宋体" w:hAnsi="宋体" w:eastAsia="宋体" w:cs="宋体"/>
                <w:kern w:val="24"/>
                <w:sz w:val="21"/>
                <w:szCs w:val="21"/>
                <w:lang w:val="en-US" w:eastAsia="zh-CN"/>
              </w:rPr>
              <w:t>数字120+院前院内信息一体化管理平台</w:t>
            </w:r>
            <w:r>
              <w:rPr>
                <w:rFonts w:hint="eastAsia" w:ascii="宋体" w:hAnsi="宋体" w:cs="宋体"/>
                <w:kern w:val="24"/>
                <w:sz w:val="21"/>
                <w:szCs w:val="21"/>
                <w:lang w:val="en-US" w:eastAsia="zh-CN"/>
              </w:rPr>
              <w:t>。</w:t>
            </w:r>
          </w:p>
        </w:tc>
      </w:tr>
      <w:tr w14:paraId="2302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586" w:type="dxa"/>
            <w:noWrap w:val="0"/>
            <w:vAlign w:val="center"/>
          </w:tcPr>
          <w:p w14:paraId="325DF61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5</w:t>
            </w:r>
          </w:p>
        </w:tc>
        <w:tc>
          <w:tcPr>
            <w:tcW w:w="1440" w:type="dxa"/>
            <w:noWrap w:val="0"/>
            <w:vAlign w:val="center"/>
          </w:tcPr>
          <w:p w14:paraId="65D379E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医用通风排毒柜</w:t>
            </w:r>
          </w:p>
        </w:tc>
        <w:tc>
          <w:tcPr>
            <w:tcW w:w="1170" w:type="dxa"/>
            <w:noWrap w:val="0"/>
            <w:vAlign w:val="center"/>
          </w:tcPr>
          <w:p w14:paraId="26A76A0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3（2台合计）</w:t>
            </w:r>
          </w:p>
        </w:tc>
        <w:tc>
          <w:tcPr>
            <w:tcW w:w="6269" w:type="dxa"/>
            <w:noWrap w:val="0"/>
            <w:vAlign w:val="center"/>
          </w:tcPr>
          <w:p w14:paraId="634F8860">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适用于病理科；</w:t>
            </w:r>
          </w:p>
          <w:p w14:paraId="4F592344">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具备紫外线、热风等多种消毒模式；</w:t>
            </w:r>
          </w:p>
          <w:p w14:paraId="182100D3">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消毒灭菌效果符合相关要求。</w:t>
            </w:r>
          </w:p>
        </w:tc>
      </w:tr>
    </w:tbl>
    <w:p w14:paraId="43DEDC92">
      <w:pPr>
        <w:spacing w:line="360" w:lineRule="auto"/>
        <w:rPr>
          <w:rFonts w:ascii="宋体" w:hAnsi="宋体" w:cs="宋体"/>
          <w:b/>
          <w:sz w:val="24"/>
          <w:szCs w:val="24"/>
        </w:rPr>
      </w:pPr>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4CC2EEA2">
      <w:pPr>
        <w:spacing w:line="360" w:lineRule="auto"/>
        <w:outlineLvl w:val="0"/>
        <w:rPr>
          <w:rFonts w:ascii="宋体" w:hAnsi="宋体" w:cs="宋体"/>
          <w:bCs/>
          <w:kern w:val="0"/>
          <w:sz w:val="24"/>
          <w:szCs w:val="24"/>
        </w:rPr>
      </w:pPr>
      <w:r>
        <w:rPr>
          <w:rFonts w:hint="eastAsia" w:ascii="宋体" w:hAnsi="宋体" w:cs="宋体"/>
          <w:bCs/>
          <w:kern w:val="0"/>
          <w:sz w:val="24"/>
          <w:szCs w:val="24"/>
        </w:rPr>
        <w:t>1、所有货物安装调试完毕经采购人验收合格后，采购人支付30%的合同款；</w:t>
      </w:r>
    </w:p>
    <w:p w14:paraId="43257AEE">
      <w:pPr>
        <w:pStyle w:val="28"/>
        <w:ind w:firstLine="0" w:firstLineChars="0"/>
        <w:rPr>
          <w:rFonts w:hAnsi="宋体" w:cs="宋体"/>
          <w:szCs w:val="24"/>
        </w:rPr>
      </w:pPr>
      <w:r>
        <w:rPr>
          <w:rFonts w:hint="eastAsia" w:hAnsi="宋体" w:cs="宋体"/>
          <w:bCs/>
          <w:kern w:val="0"/>
          <w:szCs w:val="24"/>
        </w:rPr>
        <w:t>2、六个月后（无质量问题），采购人再支付60%的合同款</w:t>
      </w:r>
      <w:r>
        <w:rPr>
          <w:rFonts w:hint="eastAsia" w:hAnsi="宋体" w:cs="宋体"/>
          <w:szCs w:val="24"/>
        </w:rPr>
        <w:t>。</w:t>
      </w:r>
    </w:p>
    <w:p w14:paraId="47579ED5">
      <w:pPr>
        <w:pStyle w:val="2"/>
        <w:keepNext w:val="0"/>
        <w:spacing w:line="360" w:lineRule="auto"/>
        <w:jc w:val="both"/>
        <w:rPr>
          <w:rFonts w:ascii="宋体" w:hAnsi="宋体" w:eastAsia="宋体" w:cs="宋体"/>
          <w:b/>
          <w:sz w:val="24"/>
          <w:szCs w:val="24"/>
        </w:rPr>
      </w:pPr>
      <w:r>
        <w:rPr>
          <w:rFonts w:hint="eastAsia" w:ascii="宋体" w:hAnsi="宋体" w:eastAsia="宋体" w:cs="宋体"/>
          <w:sz w:val="24"/>
          <w:szCs w:val="24"/>
        </w:rPr>
        <w:t>3、一年后采购人支付合同尾款。</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22"/>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BBCC9A"/>
    <w:multiLevelType w:val="singleLevel"/>
    <w:tmpl w:val="E9BBCC9A"/>
    <w:lvl w:ilvl="0" w:tentative="0">
      <w:start w:val="1"/>
      <w:numFmt w:val="decimal"/>
      <w:suff w:val="nothing"/>
      <w:lvlText w:val="%1、"/>
      <w:lvlJc w:val="left"/>
    </w:lvl>
  </w:abstractNum>
  <w:abstractNum w:abstractNumId="1">
    <w:nsid w:val="36E4CA12"/>
    <w:multiLevelType w:val="singleLevel"/>
    <w:tmpl w:val="36E4CA12"/>
    <w:lvl w:ilvl="0" w:tentative="0">
      <w:start w:val="3"/>
      <w:numFmt w:val="chineseCounting"/>
      <w:suff w:val="space"/>
      <w:lvlText w:val="第%1章"/>
      <w:lvlJc w:val="left"/>
      <w:rPr>
        <w:rFonts w:hint="eastAsia"/>
      </w:rPr>
    </w:lvl>
  </w:abstractNum>
  <w:abstractNum w:abstractNumId="2">
    <w:nsid w:val="7BF195D2"/>
    <w:multiLevelType w:val="singleLevel"/>
    <w:tmpl w:val="7BF195D2"/>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E5794"/>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07F0D"/>
    <w:rsid w:val="1C9D7F4C"/>
    <w:rsid w:val="1D0A2C34"/>
    <w:rsid w:val="1D3B564F"/>
    <w:rsid w:val="1D7959E9"/>
    <w:rsid w:val="1D8C014F"/>
    <w:rsid w:val="1D962AF1"/>
    <w:rsid w:val="1E0A7720"/>
    <w:rsid w:val="1E1B1A44"/>
    <w:rsid w:val="1E31403C"/>
    <w:rsid w:val="1E89054F"/>
    <w:rsid w:val="1EDF177D"/>
    <w:rsid w:val="1F030D27"/>
    <w:rsid w:val="1F1E214E"/>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78C3271"/>
    <w:rsid w:val="38247195"/>
    <w:rsid w:val="383054D5"/>
    <w:rsid w:val="38A12037"/>
    <w:rsid w:val="38C7648E"/>
    <w:rsid w:val="38E364DD"/>
    <w:rsid w:val="39243934"/>
    <w:rsid w:val="393A7139"/>
    <w:rsid w:val="39750D3E"/>
    <w:rsid w:val="3980113E"/>
    <w:rsid w:val="39B733BE"/>
    <w:rsid w:val="39CB1840"/>
    <w:rsid w:val="3A264B8C"/>
    <w:rsid w:val="3A553A67"/>
    <w:rsid w:val="3A9F493D"/>
    <w:rsid w:val="3AC71EA5"/>
    <w:rsid w:val="3AFE1FD7"/>
    <w:rsid w:val="3B1B3D43"/>
    <w:rsid w:val="3B2E50A2"/>
    <w:rsid w:val="3B371D79"/>
    <w:rsid w:val="3C1A71B0"/>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8D5CD5"/>
    <w:rsid w:val="428E036B"/>
    <w:rsid w:val="43743344"/>
    <w:rsid w:val="443F1C9C"/>
    <w:rsid w:val="448E575F"/>
    <w:rsid w:val="44C46D68"/>
    <w:rsid w:val="451C7006"/>
    <w:rsid w:val="454A13F6"/>
    <w:rsid w:val="454B5DF5"/>
    <w:rsid w:val="45667082"/>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92535B"/>
    <w:rsid w:val="4AA36BD6"/>
    <w:rsid w:val="4AAD45CC"/>
    <w:rsid w:val="4B061721"/>
    <w:rsid w:val="4B2E237B"/>
    <w:rsid w:val="4B531785"/>
    <w:rsid w:val="4B602939"/>
    <w:rsid w:val="4B857B18"/>
    <w:rsid w:val="4C4A1A42"/>
    <w:rsid w:val="4CD363D0"/>
    <w:rsid w:val="4D300F57"/>
    <w:rsid w:val="4D79329E"/>
    <w:rsid w:val="4D9522EF"/>
    <w:rsid w:val="4DEB69CC"/>
    <w:rsid w:val="4E1667E1"/>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FB319D"/>
    <w:rsid w:val="54FC3889"/>
    <w:rsid w:val="555F7842"/>
    <w:rsid w:val="55A41C2D"/>
    <w:rsid w:val="55E32C7F"/>
    <w:rsid w:val="56151261"/>
    <w:rsid w:val="565C6063"/>
    <w:rsid w:val="56C53D76"/>
    <w:rsid w:val="56D906E3"/>
    <w:rsid w:val="576E1F77"/>
    <w:rsid w:val="57DF519E"/>
    <w:rsid w:val="57F775BE"/>
    <w:rsid w:val="585C7C07"/>
    <w:rsid w:val="58652F7C"/>
    <w:rsid w:val="58910B29"/>
    <w:rsid w:val="58BC1764"/>
    <w:rsid w:val="58EE1761"/>
    <w:rsid w:val="59000D10"/>
    <w:rsid w:val="5936312C"/>
    <w:rsid w:val="595379CD"/>
    <w:rsid w:val="597B0086"/>
    <w:rsid w:val="599418A7"/>
    <w:rsid w:val="599D6838"/>
    <w:rsid w:val="59D06949"/>
    <w:rsid w:val="59FC4988"/>
    <w:rsid w:val="5A4F19C7"/>
    <w:rsid w:val="5A623E64"/>
    <w:rsid w:val="5A803D5A"/>
    <w:rsid w:val="5AAD032B"/>
    <w:rsid w:val="5B5A4F9F"/>
    <w:rsid w:val="5B646EFD"/>
    <w:rsid w:val="5BA77785"/>
    <w:rsid w:val="5C190553"/>
    <w:rsid w:val="5CAB3A2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6712DB"/>
    <w:rsid w:val="6B870965"/>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76182F"/>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4308F2"/>
    <w:rsid w:val="73AF3CF7"/>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7E1ED6"/>
    <w:rsid w:val="788C2EDA"/>
    <w:rsid w:val="78B10EA6"/>
    <w:rsid w:val="78B66D9D"/>
    <w:rsid w:val="78DA4727"/>
    <w:rsid w:val="78F33441"/>
    <w:rsid w:val="791539C2"/>
    <w:rsid w:val="795741CC"/>
    <w:rsid w:val="798B669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 w:val="7FC335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4057</Words>
  <Characters>4423</Characters>
  <Lines>131</Lines>
  <Paragraphs>36</Paragraphs>
  <TotalTime>8</TotalTime>
  <ScaleCrop>false</ScaleCrop>
  <LinksUpToDate>false</LinksUpToDate>
  <CharactersWithSpaces>4853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Shadow</cp:lastModifiedBy>
  <dcterms:modified xsi:type="dcterms:W3CDTF">2026-06-17T09:00:55Z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5F74937349BD444090D23199FA7AB1BA</vt:lpwstr>
  </property>
  <property fmtid="{D5CDD505-2E9C-101B-9397-08002B2CF9AE}" pid="4" name="KSOTemplateDocerSaveRecord">
    <vt:lpwstr>eyJoZGlkIjoiYTU0NjRiZTA5OTYyYTc5YjFmYjAxNDFkYmE5NzliYmUiLCJ1c2VySWQiOiI0NDA0ODU1MzYifQ==</vt:lpwstr>
  </property>
</Properties>
</file>