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5</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eastAsia="zh-CN"/>
        </w:rPr>
      </w:pPr>
      <w:r>
        <w:rPr>
          <w:rFonts w:hint="eastAsia" w:ascii="宋体" w:hAnsi="宋体" w:cs="宋体"/>
          <w:b/>
          <w:sz w:val="44"/>
          <w:szCs w:val="44"/>
        </w:rPr>
        <w:t>项目名称：</w:t>
      </w:r>
      <w:r>
        <w:rPr>
          <w:rFonts w:hint="eastAsia" w:ascii="宋体" w:hAnsi="宋体" w:cs="宋体"/>
          <w:b/>
          <w:bCs/>
          <w:sz w:val="36"/>
          <w:szCs w:val="36"/>
        </w:rPr>
        <w:t>2026年</w:t>
      </w:r>
      <w:r>
        <w:rPr>
          <w:rFonts w:hint="eastAsia" w:ascii="宋体" w:hAnsi="宋体" w:cs="宋体"/>
          <w:b/>
          <w:bCs/>
          <w:sz w:val="36"/>
          <w:szCs w:val="36"/>
          <w:lang w:val="en-US" w:eastAsia="zh-CN"/>
        </w:rPr>
        <w:t>6</w:t>
      </w:r>
      <w:r>
        <w:rPr>
          <w:rFonts w:hint="eastAsia" w:ascii="宋体" w:hAnsi="宋体" w:cs="宋体"/>
          <w:b/>
          <w:bCs/>
          <w:sz w:val="36"/>
          <w:szCs w:val="36"/>
        </w:rPr>
        <w:t>月</w:t>
      </w:r>
      <w:r>
        <w:rPr>
          <w:rFonts w:hint="eastAsia" w:ascii="宋体" w:hAnsi="宋体" w:cs="宋体"/>
          <w:b/>
          <w:bCs/>
          <w:sz w:val="36"/>
          <w:szCs w:val="36"/>
          <w:lang w:eastAsia="zh-CN"/>
        </w:rPr>
        <w:t>万元以内</w:t>
      </w:r>
      <w:r>
        <w:rPr>
          <w:rFonts w:hint="eastAsia" w:ascii="宋体" w:hAnsi="宋体" w:cs="宋体"/>
          <w:b/>
          <w:bCs/>
          <w:sz w:val="36"/>
          <w:szCs w:val="36"/>
        </w:rPr>
        <w:t>医疗设备</w:t>
      </w:r>
      <w:r>
        <w:rPr>
          <w:rFonts w:hint="eastAsia" w:ascii="宋体" w:hAnsi="宋体" w:cs="宋体"/>
          <w:b/>
          <w:bCs/>
          <w:sz w:val="36"/>
          <w:szCs w:val="36"/>
          <w:lang w:eastAsia="zh-CN"/>
        </w:rPr>
        <w:t>采购</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8909251"/>
      <w:bookmarkStart w:id="1" w:name="_Toc10040640"/>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hint="default" w:ascii="宋体" w:hAnsi="宋体" w:eastAsia="宋体" w:cs="宋体"/>
          <w:bCs/>
          <w:sz w:val="32"/>
          <w:szCs w:val="32"/>
          <w:lang w:val="en-US" w:eastAsia="zh-CN"/>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r>
        <w:rPr>
          <w:rFonts w:hint="eastAsia" w:ascii="宋体" w:hAnsi="宋体" w:cs="宋体"/>
          <w:bCs/>
          <w:sz w:val="32"/>
          <w:szCs w:val="32"/>
        </w:rPr>
        <w:t>-</w:t>
      </w:r>
      <w:r>
        <w:rPr>
          <w:rFonts w:hint="eastAsia" w:ascii="宋体" w:hAnsi="宋体" w:cs="宋体"/>
          <w:bCs/>
          <w:sz w:val="32"/>
          <w:szCs w:val="32"/>
          <w:lang w:val="en-US" w:eastAsia="zh-CN"/>
        </w:rPr>
        <w:t>12</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w:t>
      </w:r>
      <w:r>
        <w:rPr>
          <w:rFonts w:hint="eastAsia" w:ascii="宋体" w:hAnsi="宋体" w:cs="宋体"/>
          <w:sz w:val="24"/>
          <w:szCs w:val="24"/>
          <w:lang w:val="en-US" w:eastAsia="zh-CN"/>
        </w:rPr>
        <w:t>6</w:t>
      </w:r>
      <w:r>
        <w:rPr>
          <w:rFonts w:hint="eastAsia" w:ascii="宋体" w:hAnsi="宋体" w:cs="宋体"/>
          <w:sz w:val="24"/>
          <w:szCs w:val="24"/>
        </w:rPr>
        <w:t>月万元以内医疗设备</w:t>
      </w:r>
      <w:r>
        <w:rPr>
          <w:rFonts w:hint="eastAsia" w:ascii="宋体" w:hAnsi="宋体" w:cs="宋体"/>
          <w:sz w:val="24"/>
          <w:szCs w:val="24"/>
          <w:lang w:eastAsia="zh-CN"/>
        </w:rPr>
        <w:t>采购</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w:t>
      </w:r>
      <w:r>
        <w:rPr>
          <w:rFonts w:hint="eastAsia" w:ascii="宋体" w:hAnsi="宋体" w:cs="宋体"/>
          <w:sz w:val="24"/>
          <w:szCs w:val="24"/>
          <w:lang w:val="en-US" w:eastAsia="zh-CN"/>
        </w:rPr>
        <w:t>6</w:t>
      </w:r>
      <w:r>
        <w:rPr>
          <w:rFonts w:hint="eastAsia" w:ascii="宋体" w:hAnsi="宋体" w:cs="宋体"/>
          <w:sz w:val="24"/>
          <w:szCs w:val="24"/>
        </w:rPr>
        <w:t>月万元以内医疗设备</w:t>
      </w:r>
      <w:r>
        <w:rPr>
          <w:rFonts w:hint="eastAsia" w:ascii="宋体" w:hAnsi="宋体" w:cs="宋体"/>
          <w:sz w:val="24"/>
          <w:szCs w:val="24"/>
          <w:lang w:eastAsia="zh-CN"/>
        </w:rPr>
        <w:t>采购</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5</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72EFB308">
      <w:pPr>
        <w:spacing w:line="360" w:lineRule="auto"/>
        <w:rPr>
          <w:rFonts w:hint="eastAsia" w:ascii="宋体" w:hAnsi="宋体" w:cs="宋体"/>
          <w:sz w:val="24"/>
          <w:szCs w:val="24"/>
          <w:lang w:eastAsia="zh-CN"/>
        </w:rPr>
      </w:pPr>
      <w:r>
        <w:rPr>
          <w:rFonts w:hint="eastAsia" w:ascii="宋体" w:hAnsi="宋体" w:cs="宋体"/>
          <w:sz w:val="24"/>
          <w:szCs w:val="24"/>
        </w:rPr>
        <w:t>（4）采购预算：详细内容及要求见本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22</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报名方式：将《镇江市第四人民医院万元以内医疗设备报价单》（邮件名称格式为“项目名称+投标公司名称”）发送到指定邮箱，邮箱：zjsysbk@163.com。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23</w:t>
      </w:r>
      <w:r>
        <w:rPr>
          <w:rFonts w:hint="eastAsia" w:ascii="宋体" w:hAnsi="宋体" w:cs="宋体"/>
          <w:sz w:val="24"/>
          <w:szCs w:val="24"/>
        </w:rPr>
        <w:t>日北京时间8：20，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w:t>
      </w:r>
      <w:r>
        <w:rPr>
          <w:rFonts w:hint="eastAsia" w:ascii="宋体" w:hAnsi="宋体" w:cs="宋体"/>
          <w:sz w:val="24"/>
          <w:szCs w:val="24"/>
          <w:lang w:val="en-US" w:eastAsia="zh-CN"/>
        </w:rPr>
        <w:t>6</w:t>
      </w:r>
      <w:r>
        <w:rPr>
          <w:rFonts w:hint="eastAsia" w:ascii="宋体" w:hAnsi="宋体" w:cs="宋体"/>
          <w:sz w:val="24"/>
          <w:szCs w:val="24"/>
        </w:rPr>
        <w:t>年6月</w:t>
      </w:r>
      <w:r>
        <w:rPr>
          <w:rFonts w:hint="eastAsia" w:ascii="宋体" w:hAnsi="宋体" w:cs="宋体"/>
          <w:sz w:val="24"/>
          <w:szCs w:val="24"/>
          <w:lang w:val="en-US" w:eastAsia="zh-CN"/>
        </w:rPr>
        <w:t>23</w:t>
      </w:r>
      <w:r>
        <w:rPr>
          <w:rFonts w:hint="eastAsia" w:ascii="宋体" w:hAnsi="宋体" w:cs="宋体"/>
          <w:sz w:val="24"/>
          <w:szCs w:val="24"/>
        </w:rPr>
        <w:t>日北京时间8：30；逾期送达将作无效响应处理；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eastAsia="zh-CN"/>
        </w:rPr>
        <w:t>招标采购中心</w:t>
      </w:r>
      <w:r>
        <w:rPr>
          <w:rFonts w:hint="eastAsia" w:ascii="宋体" w:hAnsi="宋体" w:cs="宋体"/>
          <w:color w:val="000000"/>
          <w:sz w:val="24"/>
          <w:szCs w:val="24"/>
          <w:lang w:val="en-US" w:eastAsia="zh-CN"/>
        </w:rPr>
        <w:t>105开标室</w:t>
      </w:r>
      <w:bookmarkStart w:id="14" w:name="_GoBack"/>
      <w:bookmarkEnd w:id="14"/>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1</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6</w:t>
      </w:r>
      <w:r>
        <w:rPr>
          <w:rFonts w:hint="eastAsia" w:ascii="宋体" w:hAnsi="宋体" w:cs="宋体"/>
          <w:b/>
          <w:bCs/>
          <w:sz w:val="24"/>
          <w:szCs w:val="24"/>
        </w:rPr>
        <w:t>月</w:t>
      </w:r>
      <w:r>
        <w:rPr>
          <w:rFonts w:hint="eastAsia" w:ascii="宋体" w:hAnsi="宋体" w:cs="宋体"/>
          <w:b/>
          <w:bCs/>
          <w:sz w:val="24"/>
          <w:szCs w:val="24"/>
          <w:lang w:val="en-US" w:eastAsia="zh-CN"/>
        </w:rPr>
        <w:t>17</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954752"/>
      <w:bookmarkEnd w:id="7"/>
      <w:bookmarkStart w:id="8" w:name="_Hlt26670496"/>
      <w:bookmarkEnd w:id="8"/>
      <w:bookmarkStart w:id="9" w:name="_Hlt26954858"/>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3"/>
        <w:tblpPr w:leftFromText="180" w:rightFromText="180" w:vertAnchor="text" w:horzAnchor="page" w:tblpX="1215" w:tblpY="171"/>
        <w:tblOverlap w:val="never"/>
        <w:tblW w:w="9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402"/>
        <w:gridCol w:w="1230"/>
        <w:gridCol w:w="6557"/>
      </w:tblGrid>
      <w:tr w14:paraId="7C27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588" w:type="dxa"/>
            <w:noWrap w:val="0"/>
            <w:vAlign w:val="center"/>
          </w:tcPr>
          <w:p w14:paraId="47FD18A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402" w:type="dxa"/>
            <w:noWrap w:val="0"/>
            <w:vAlign w:val="center"/>
          </w:tcPr>
          <w:p w14:paraId="10FB7CD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1230" w:type="dxa"/>
            <w:noWrap w:val="0"/>
            <w:vAlign w:val="center"/>
          </w:tcPr>
          <w:p w14:paraId="5E21337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Times New Roman"/>
                <w:b/>
                <w:bCs/>
                <w:kern w:val="24"/>
                <w:sz w:val="28"/>
                <w:szCs w:val="36"/>
                <w:vertAlign w:val="baseline"/>
                <w:lang w:val="en-US" w:eastAsia="zh-CN"/>
              </w:rPr>
            </w:pPr>
            <w:r>
              <w:rPr>
                <w:rFonts w:hint="eastAsia" w:ascii="宋体" w:hAnsi="宋体" w:cs="Times New Roman"/>
                <w:b/>
                <w:bCs/>
                <w:kern w:val="24"/>
                <w:sz w:val="28"/>
                <w:szCs w:val="36"/>
                <w:vertAlign w:val="baseline"/>
                <w:lang w:eastAsia="zh-CN"/>
              </w:rPr>
              <w:t>预算</w:t>
            </w:r>
            <w:r>
              <w:rPr>
                <w:rFonts w:hint="eastAsia" w:ascii="宋体" w:hAnsi="宋体" w:cs="Times New Roman"/>
                <w:b/>
                <w:bCs/>
                <w:kern w:val="24"/>
                <w:sz w:val="28"/>
                <w:szCs w:val="36"/>
                <w:vertAlign w:val="baseline"/>
                <w:lang w:val="en-US" w:eastAsia="zh-CN"/>
              </w:rPr>
              <w:t>/元</w:t>
            </w:r>
          </w:p>
        </w:tc>
        <w:tc>
          <w:tcPr>
            <w:tcW w:w="6557" w:type="dxa"/>
            <w:noWrap w:val="0"/>
            <w:vAlign w:val="center"/>
          </w:tcPr>
          <w:p w14:paraId="5375A37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20AB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588" w:type="dxa"/>
            <w:noWrap w:val="0"/>
            <w:vAlign w:val="center"/>
          </w:tcPr>
          <w:p w14:paraId="166987B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402" w:type="dxa"/>
            <w:noWrap w:val="0"/>
            <w:vAlign w:val="center"/>
          </w:tcPr>
          <w:p w14:paraId="55F3069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空气消毒机</w:t>
            </w:r>
          </w:p>
        </w:tc>
        <w:tc>
          <w:tcPr>
            <w:tcW w:w="1230" w:type="dxa"/>
            <w:noWrap w:val="0"/>
            <w:vAlign w:val="center"/>
          </w:tcPr>
          <w:p w14:paraId="71A3627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3000</w:t>
            </w:r>
          </w:p>
        </w:tc>
        <w:tc>
          <w:tcPr>
            <w:tcW w:w="6557" w:type="dxa"/>
            <w:noWrap w:val="0"/>
            <w:vAlign w:val="center"/>
          </w:tcPr>
          <w:p w14:paraId="63D0200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eastAsia="zh-CN"/>
              </w:rPr>
            </w:pPr>
            <w:r>
              <w:rPr>
                <w:rFonts w:hint="eastAsia" w:ascii="宋体" w:hAnsi="宋体" w:eastAsia="宋体" w:cs="宋体"/>
                <w:kern w:val="24"/>
                <w:sz w:val="21"/>
                <w:szCs w:val="21"/>
                <w:lang w:eastAsia="zh-CN"/>
              </w:rPr>
              <w:t>适用于临床医疗单元空气消毒；</w:t>
            </w:r>
          </w:p>
          <w:p w14:paraId="4FBCE40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kern w:val="24"/>
                <w:sz w:val="21"/>
                <w:szCs w:val="21"/>
                <w:lang w:eastAsia="zh-CN"/>
              </w:rPr>
            </w:pPr>
            <w:r>
              <w:rPr>
                <w:rFonts w:hint="eastAsia" w:ascii="宋体" w:hAnsi="宋体" w:eastAsia="宋体" w:cs="宋体"/>
                <w:kern w:val="24"/>
                <w:sz w:val="21"/>
                <w:szCs w:val="21"/>
                <w:lang w:eastAsia="zh-CN"/>
              </w:rPr>
              <w:t>等离子消毒方式，支持定时、遥控等模式；</w:t>
            </w:r>
          </w:p>
          <w:p w14:paraId="6FCC09B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kern w:val="24"/>
                <w:sz w:val="21"/>
                <w:szCs w:val="21"/>
                <w:lang w:eastAsia="zh-CN"/>
              </w:rPr>
            </w:pPr>
            <w:r>
              <w:rPr>
                <w:rFonts w:hint="eastAsia" w:ascii="宋体" w:hAnsi="宋体" w:eastAsia="宋体" w:cs="宋体"/>
                <w:kern w:val="24"/>
                <w:sz w:val="21"/>
                <w:szCs w:val="21"/>
                <w:lang w:eastAsia="zh-CN"/>
              </w:rPr>
              <w:t>壁挂式。</w:t>
            </w:r>
          </w:p>
        </w:tc>
      </w:tr>
      <w:tr w14:paraId="0488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588" w:type="dxa"/>
            <w:noWrap w:val="0"/>
            <w:vAlign w:val="center"/>
          </w:tcPr>
          <w:p w14:paraId="5B43275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2</w:t>
            </w:r>
          </w:p>
        </w:tc>
        <w:tc>
          <w:tcPr>
            <w:tcW w:w="1402" w:type="dxa"/>
            <w:noWrap w:val="0"/>
            <w:vAlign w:val="center"/>
          </w:tcPr>
          <w:p w14:paraId="4B19A6E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恒温干燥箱</w:t>
            </w:r>
          </w:p>
        </w:tc>
        <w:tc>
          <w:tcPr>
            <w:tcW w:w="1230" w:type="dxa"/>
            <w:noWrap w:val="0"/>
            <w:vAlign w:val="center"/>
          </w:tcPr>
          <w:p w14:paraId="10CF631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5000</w:t>
            </w:r>
          </w:p>
        </w:tc>
        <w:tc>
          <w:tcPr>
            <w:tcW w:w="6557" w:type="dxa"/>
            <w:noWrap w:val="0"/>
            <w:vAlign w:val="center"/>
          </w:tcPr>
          <w:p w14:paraId="11107D7C">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容积</w:t>
            </w:r>
            <w:r>
              <w:rPr>
                <w:rFonts w:hint="eastAsia" w:ascii="宋体" w:hAnsi="宋体" w:eastAsia="宋体" w:cs="宋体"/>
                <w:kern w:val="24"/>
                <w:sz w:val="21"/>
                <w:szCs w:val="21"/>
                <w:lang w:val="en-US" w:eastAsia="zh-CN"/>
              </w:rPr>
              <w:t>≧</w:t>
            </w:r>
            <w:r>
              <w:rPr>
                <w:rFonts w:hint="eastAsia" w:ascii="宋体" w:hAnsi="宋体" w:cs="宋体"/>
                <w:kern w:val="24"/>
                <w:sz w:val="21"/>
                <w:szCs w:val="21"/>
                <w:lang w:val="en-US" w:eastAsia="zh-CN"/>
              </w:rPr>
              <w:t>200L</w:t>
            </w:r>
            <w:r>
              <w:rPr>
                <w:rFonts w:hint="eastAsia" w:ascii="宋体" w:hAnsi="宋体" w:eastAsia="宋体" w:cs="宋体"/>
                <w:kern w:val="24"/>
                <w:sz w:val="21"/>
                <w:szCs w:val="21"/>
                <w:lang w:val="en-US" w:eastAsia="zh-CN"/>
              </w:rPr>
              <w:t>；</w:t>
            </w:r>
          </w:p>
          <w:p w14:paraId="347C4C61">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60</w:t>
            </w:r>
            <w:r>
              <w:rPr>
                <w:rFonts w:hint="eastAsia" w:ascii="宋体" w:hAnsi="宋体" w:eastAsia="宋体" w:cs="宋体"/>
                <w:kern w:val="24"/>
                <w:sz w:val="21"/>
                <w:szCs w:val="21"/>
                <w:lang w:val="en-US" w:eastAsia="zh-CN"/>
              </w:rPr>
              <w:t>℃恒温；</w:t>
            </w:r>
          </w:p>
          <w:p w14:paraId="5F1DD9FD">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具备显示屏。</w:t>
            </w:r>
          </w:p>
        </w:tc>
      </w:tr>
      <w:tr w14:paraId="0733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588" w:type="dxa"/>
            <w:noWrap w:val="0"/>
            <w:vAlign w:val="center"/>
          </w:tcPr>
          <w:p w14:paraId="5EDC124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402" w:type="dxa"/>
            <w:noWrap w:val="0"/>
            <w:vAlign w:val="center"/>
          </w:tcPr>
          <w:p w14:paraId="4B5FDEB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单孔腹腔镜器械</w:t>
            </w:r>
          </w:p>
        </w:tc>
        <w:tc>
          <w:tcPr>
            <w:tcW w:w="1230" w:type="dxa"/>
            <w:noWrap w:val="0"/>
            <w:vAlign w:val="center"/>
          </w:tcPr>
          <w:p w14:paraId="650BC8A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9800</w:t>
            </w:r>
          </w:p>
        </w:tc>
        <w:tc>
          <w:tcPr>
            <w:tcW w:w="6557" w:type="dxa"/>
            <w:noWrap w:val="0"/>
            <w:vAlign w:val="center"/>
          </w:tcPr>
          <w:p w14:paraId="185072F2">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压板1把，宽度</w:t>
            </w:r>
            <w:r>
              <w:rPr>
                <w:rFonts w:hint="eastAsia" w:ascii="宋体" w:hAnsi="宋体" w:eastAsia="宋体" w:cs="宋体"/>
                <w:kern w:val="24"/>
                <w:sz w:val="21"/>
                <w:szCs w:val="21"/>
                <w:lang w:val="en-US" w:eastAsia="zh-CN"/>
              </w:rPr>
              <w:t>≦</w:t>
            </w:r>
            <w:r>
              <w:rPr>
                <w:rFonts w:hint="eastAsia" w:ascii="宋体" w:hAnsi="宋体" w:cs="宋体"/>
                <w:kern w:val="24"/>
                <w:sz w:val="21"/>
                <w:szCs w:val="21"/>
                <w:lang w:val="en-US" w:eastAsia="zh-CN"/>
              </w:rPr>
              <w:t>2.5cm；</w:t>
            </w:r>
          </w:p>
          <w:p w14:paraId="0D1C67C2">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加长鼠牙钳1把，长度</w:t>
            </w:r>
            <w:r>
              <w:rPr>
                <w:rFonts w:hint="eastAsia" w:ascii="宋体" w:hAnsi="宋体" w:eastAsia="宋体" w:cs="宋体"/>
                <w:kern w:val="24"/>
                <w:sz w:val="21"/>
                <w:szCs w:val="21"/>
                <w:lang w:val="en-US" w:eastAsia="zh-CN"/>
              </w:rPr>
              <w:t>≧10cm；</w:t>
            </w:r>
          </w:p>
          <w:p w14:paraId="161E5D62">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eastAsia="宋体" w:cs="宋体"/>
                <w:kern w:val="24"/>
                <w:sz w:val="21"/>
                <w:szCs w:val="21"/>
                <w:lang w:val="en-US" w:eastAsia="zh-CN"/>
              </w:rPr>
              <w:t>加长广泛钳2把，</w:t>
            </w:r>
            <w:r>
              <w:rPr>
                <w:rFonts w:hint="eastAsia" w:ascii="宋体" w:hAnsi="宋体" w:cs="宋体"/>
                <w:kern w:val="24"/>
                <w:sz w:val="21"/>
                <w:szCs w:val="21"/>
                <w:lang w:val="en-US" w:eastAsia="zh-CN"/>
              </w:rPr>
              <w:t>长度</w:t>
            </w:r>
            <w:r>
              <w:rPr>
                <w:rFonts w:hint="eastAsia" w:ascii="宋体" w:hAnsi="宋体" w:eastAsia="宋体" w:cs="宋体"/>
                <w:kern w:val="24"/>
                <w:sz w:val="21"/>
                <w:szCs w:val="21"/>
                <w:lang w:val="en-US" w:eastAsia="zh-CN"/>
              </w:rPr>
              <w:t>≧33cm</w:t>
            </w:r>
          </w:p>
        </w:tc>
      </w:tr>
      <w:tr w14:paraId="0C79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588" w:type="dxa"/>
            <w:noWrap w:val="0"/>
            <w:vAlign w:val="center"/>
          </w:tcPr>
          <w:p w14:paraId="0B3811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p>
        </w:tc>
        <w:tc>
          <w:tcPr>
            <w:tcW w:w="1402" w:type="dxa"/>
            <w:noWrap w:val="0"/>
            <w:vAlign w:val="center"/>
          </w:tcPr>
          <w:p w14:paraId="489434F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全自动生化分析仪</w:t>
            </w:r>
          </w:p>
        </w:tc>
        <w:tc>
          <w:tcPr>
            <w:tcW w:w="1230" w:type="dxa"/>
            <w:noWrap w:val="0"/>
            <w:vAlign w:val="center"/>
          </w:tcPr>
          <w:p w14:paraId="001504C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9800</w:t>
            </w:r>
          </w:p>
        </w:tc>
        <w:tc>
          <w:tcPr>
            <w:tcW w:w="6557" w:type="dxa"/>
            <w:noWrap w:val="0"/>
            <w:vAlign w:val="center"/>
          </w:tcPr>
          <w:p w14:paraId="29DFE66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val="en-US" w:eastAsia="zh-CN"/>
              </w:rPr>
              <w:t>1、</w:t>
            </w:r>
            <w:r>
              <w:rPr>
                <w:rFonts w:hint="eastAsia" w:ascii="宋体" w:hAnsi="宋体" w:eastAsia="宋体" w:cs="宋体"/>
                <w:kern w:val="24"/>
                <w:sz w:val="21"/>
                <w:szCs w:val="21"/>
                <w:lang w:eastAsia="zh-CN"/>
              </w:rPr>
              <w:t>样本类型:精浆样本；</w:t>
            </w:r>
          </w:p>
          <w:p w14:paraId="46E9542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2、</w:t>
            </w:r>
            <w:r>
              <w:rPr>
                <w:rFonts w:hint="eastAsia" w:ascii="宋体" w:hAnsi="宋体" w:eastAsia="宋体" w:cs="宋体"/>
                <w:kern w:val="24"/>
                <w:sz w:val="21"/>
                <w:szCs w:val="21"/>
                <w:lang w:eastAsia="zh-CN"/>
              </w:rPr>
              <w:t>加样范围:2～70µl；</w:t>
            </w:r>
          </w:p>
          <w:p w14:paraId="4EB84D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3、</w:t>
            </w:r>
            <w:r>
              <w:rPr>
                <w:rFonts w:hint="eastAsia" w:ascii="宋体" w:hAnsi="宋体" w:eastAsia="宋体" w:cs="宋体"/>
                <w:kern w:val="24"/>
                <w:sz w:val="21"/>
                <w:szCs w:val="21"/>
                <w:lang w:eastAsia="zh-CN"/>
              </w:rPr>
              <w:t>精浆生化结果自动分析，可实现一次射精量的自动计算；</w:t>
            </w:r>
          </w:p>
          <w:p w14:paraId="726BF71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4、</w:t>
            </w:r>
            <w:r>
              <w:rPr>
                <w:rFonts w:hint="eastAsia" w:ascii="宋体" w:hAnsi="宋体" w:eastAsia="宋体" w:cs="宋体"/>
                <w:kern w:val="24"/>
                <w:sz w:val="21"/>
                <w:szCs w:val="21"/>
                <w:lang w:eastAsia="zh-CN"/>
              </w:rPr>
              <w:t>测试速度不低于280测试/小时；</w:t>
            </w:r>
          </w:p>
          <w:p w14:paraId="6344F9F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微软雅黑" w:hAnsi="微软雅黑" w:eastAsia="微软雅黑" w:cs="微软雅黑"/>
                <w:i w:val="0"/>
                <w:iCs w:val="0"/>
                <w:caps w:val="0"/>
                <w:color w:val="000000"/>
                <w:spacing w:val="0"/>
                <w:sz w:val="21"/>
                <w:szCs w:val="21"/>
                <w:shd w:val="clear" w:fill="FFFFFF"/>
                <w:lang w:val="en-US" w:eastAsia="zh-CN"/>
              </w:rPr>
            </w:pPr>
            <w:r>
              <w:rPr>
                <w:rFonts w:hint="eastAsia" w:ascii="宋体" w:hAnsi="宋体" w:cs="宋体"/>
                <w:kern w:val="24"/>
                <w:sz w:val="21"/>
                <w:szCs w:val="21"/>
                <w:lang w:val="en-US" w:eastAsia="zh-CN"/>
              </w:rPr>
              <w:t>5、</w:t>
            </w:r>
            <w:r>
              <w:rPr>
                <w:rFonts w:hint="eastAsia" w:ascii="宋体" w:hAnsi="宋体" w:eastAsia="宋体" w:cs="宋体"/>
                <w:kern w:val="24"/>
                <w:sz w:val="21"/>
                <w:szCs w:val="21"/>
                <w:lang w:eastAsia="zh-CN"/>
              </w:rPr>
              <w:t>试剂盘:不低于</w:t>
            </w:r>
            <w:r>
              <w:rPr>
                <w:rFonts w:hint="eastAsia" w:ascii="宋体" w:hAnsi="宋体" w:eastAsia="宋体" w:cs="宋体"/>
                <w:kern w:val="24"/>
                <w:sz w:val="21"/>
                <w:szCs w:val="21"/>
                <w:lang w:val="en-US" w:eastAsia="zh-CN"/>
              </w:rPr>
              <w:t>50</w:t>
            </w:r>
            <w:r>
              <w:rPr>
                <w:rFonts w:hint="eastAsia" w:ascii="宋体" w:hAnsi="宋体" w:eastAsia="宋体" w:cs="宋体"/>
                <w:kern w:val="24"/>
                <w:sz w:val="21"/>
                <w:szCs w:val="21"/>
                <w:lang w:eastAsia="zh-CN"/>
              </w:rPr>
              <w:t>个双试剂位。</w:t>
            </w:r>
          </w:p>
        </w:tc>
      </w:tr>
    </w:tbl>
    <w:p w14:paraId="12A71261">
      <w:pPr>
        <w:spacing w:line="360" w:lineRule="auto"/>
        <w:rPr>
          <w:rFonts w:ascii="宋体" w:hAnsi="宋体" w:cs="宋体"/>
          <w:b/>
          <w:sz w:val="24"/>
          <w:szCs w:val="24"/>
        </w:rPr>
      </w:pPr>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39F48FE1">
      <w:pPr>
        <w:spacing w:line="360" w:lineRule="auto"/>
        <w:outlineLvl w:val="0"/>
        <w:rPr>
          <w:rFonts w:hint="eastAsia" w:ascii="宋体" w:hAnsi="宋体" w:eastAsia="宋体" w:cs="宋体"/>
          <w:bCs/>
          <w:kern w:val="0"/>
          <w:sz w:val="24"/>
          <w:szCs w:val="24"/>
          <w:lang w:eastAsia="zh-CN"/>
        </w:rPr>
      </w:pPr>
      <w:r>
        <w:rPr>
          <w:rFonts w:hint="eastAsia" w:ascii="宋体" w:hAnsi="宋体" w:cs="宋体"/>
          <w:bCs/>
          <w:kern w:val="0"/>
          <w:sz w:val="24"/>
          <w:szCs w:val="24"/>
        </w:rPr>
        <w:t>1、所有货物安装调试完毕经采购人验收合格后，</w:t>
      </w:r>
      <w:r>
        <w:rPr>
          <w:rFonts w:hint="eastAsia" w:ascii="宋体" w:hAnsi="宋体" w:cs="宋体"/>
          <w:bCs/>
          <w:kern w:val="0"/>
          <w:sz w:val="24"/>
          <w:szCs w:val="24"/>
          <w:lang w:eastAsia="zh-CN"/>
        </w:rPr>
        <w:t>一年内</w:t>
      </w:r>
      <w:r>
        <w:rPr>
          <w:rFonts w:hint="eastAsia" w:ascii="宋体" w:hAnsi="宋体" w:cs="宋体"/>
          <w:bCs/>
          <w:kern w:val="0"/>
          <w:sz w:val="24"/>
          <w:szCs w:val="24"/>
        </w:rPr>
        <w:t>采购人</w:t>
      </w:r>
      <w:r>
        <w:rPr>
          <w:rFonts w:hint="eastAsia" w:ascii="宋体" w:hAnsi="宋体" w:cs="宋体"/>
          <w:bCs/>
          <w:kern w:val="0"/>
          <w:sz w:val="24"/>
          <w:szCs w:val="24"/>
          <w:lang w:eastAsia="zh-CN"/>
        </w:rPr>
        <w:t>一次性</w:t>
      </w:r>
      <w:r>
        <w:rPr>
          <w:rFonts w:hint="eastAsia" w:ascii="宋体" w:hAnsi="宋体" w:cs="宋体"/>
          <w:bCs/>
          <w:kern w:val="0"/>
          <w:sz w:val="24"/>
          <w:szCs w:val="24"/>
        </w:rPr>
        <w:t>支付</w:t>
      </w:r>
      <w:r>
        <w:rPr>
          <w:rFonts w:hint="eastAsia" w:ascii="宋体" w:hAnsi="宋体" w:cs="宋体"/>
          <w:bCs/>
          <w:kern w:val="0"/>
          <w:sz w:val="24"/>
          <w:szCs w:val="24"/>
          <w:lang w:val="en-US" w:eastAsia="zh-CN"/>
        </w:rPr>
        <w:t>100%</w:t>
      </w:r>
      <w:r>
        <w:rPr>
          <w:rFonts w:hint="eastAsia" w:ascii="宋体" w:hAnsi="宋体" w:cs="宋体"/>
          <w:bCs/>
          <w:kern w:val="0"/>
          <w:sz w:val="24"/>
          <w:szCs w:val="24"/>
        </w:rPr>
        <w:t>合同款</w:t>
      </w:r>
      <w:r>
        <w:rPr>
          <w:rFonts w:hint="eastAsia" w:ascii="宋体" w:hAnsi="宋体" w:cs="宋体"/>
          <w:bCs/>
          <w:kern w:val="0"/>
          <w:sz w:val="24"/>
          <w:szCs w:val="24"/>
          <w:lang w:eastAsia="zh-CN"/>
        </w:rPr>
        <w:t>。</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3120405">
      <w:pPr>
        <w:pStyle w:val="19"/>
        <w:shd w:val="clear" w:color="auto" w:fill="FFFFFF"/>
        <w:spacing w:before="0" w:beforeAutospacing="0" w:after="0" w:afterAutospacing="0" w:line="500" w:lineRule="exact"/>
        <w:ind w:firstLine="480" w:firstLineChars="200"/>
        <w:rPr>
          <w:rFonts w:hint="default"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1.4本次比价价格一年内有效，如有特殊情况采购人将另行采购。</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22"/>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68E92"/>
    <w:multiLevelType w:val="singleLevel"/>
    <w:tmpl w:val="C8768E92"/>
    <w:lvl w:ilvl="0" w:tentative="0">
      <w:start w:val="1"/>
      <w:numFmt w:val="decimal"/>
      <w:suff w:val="nothing"/>
      <w:lvlText w:val="%1、"/>
      <w:lvlJc w:val="left"/>
    </w:lvl>
  </w:abstractNum>
  <w:abstractNum w:abstractNumId="1">
    <w:nsid w:val="D9FE490B"/>
    <w:multiLevelType w:val="singleLevel"/>
    <w:tmpl w:val="D9FE490B"/>
    <w:lvl w:ilvl="0" w:tentative="0">
      <w:start w:val="1"/>
      <w:numFmt w:val="decimal"/>
      <w:suff w:val="nothing"/>
      <w:lvlText w:val="%1、"/>
      <w:lvlJc w:val="left"/>
    </w:lvl>
  </w:abstractNum>
  <w:abstractNum w:abstractNumId="2">
    <w:nsid w:val="E9BBCC9A"/>
    <w:multiLevelType w:val="singleLevel"/>
    <w:tmpl w:val="E9BBCC9A"/>
    <w:lvl w:ilvl="0" w:tentative="0">
      <w:start w:val="1"/>
      <w:numFmt w:val="decimal"/>
      <w:suff w:val="nothing"/>
      <w:lvlText w:val="%1、"/>
      <w:lvlJc w:val="left"/>
    </w:lvl>
  </w:abstractNum>
  <w:abstractNum w:abstractNumId="3">
    <w:nsid w:val="36E4CA12"/>
    <w:multiLevelType w:val="singleLevel"/>
    <w:tmpl w:val="36E4CA12"/>
    <w:lvl w:ilvl="0" w:tentative="0">
      <w:start w:val="3"/>
      <w:numFmt w:val="chineseCounting"/>
      <w:suff w:val="space"/>
      <w:lvlText w:val="第%1章"/>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7A7476"/>
    <w:rsid w:val="039119BF"/>
    <w:rsid w:val="03C81C0C"/>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F7DCE"/>
    <w:rsid w:val="0A4C30C5"/>
    <w:rsid w:val="0A654B67"/>
    <w:rsid w:val="0AD31672"/>
    <w:rsid w:val="0B0B76F8"/>
    <w:rsid w:val="0BA070BE"/>
    <w:rsid w:val="0C686072"/>
    <w:rsid w:val="0C9D206B"/>
    <w:rsid w:val="0CC175D7"/>
    <w:rsid w:val="0CE47595"/>
    <w:rsid w:val="0D00239E"/>
    <w:rsid w:val="0D8136CF"/>
    <w:rsid w:val="0E341BC0"/>
    <w:rsid w:val="0E3B1B1E"/>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1167CF"/>
    <w:rsid w:val="1C312C45"/>
    <w:rsid w:val="1C330BE1"/>
    <w:rsid w:val="1C402CFE"/>
    <w:rsid w:val="1C427076"/>
    <w:rsid w:val="1C4F5D26"/>
    <w:rsid w:val="1C516E44"/>
    <w:rsid w:val="1C9D7F4C"/>
    <w:rsid w:val="1D0A2C34"/>
    <w:rsid w:val="1D3B564F"/>
    <w:rsid w:val="1D7959E9"/>
    <w:rsid w:val="1D8C014F"/>
    <w:rsid w:val="1D962AF1"/>
    <w:rsid w:val="1E0A7720"/>
    <w:rsid w:val="1E1B1A44"/>
    <w:rsid w:val="1E31403C"/>
    <w:rsid w:val="1E466713"/>
    <w:rsid w:val="1E763D58"/>
    <w:rsid w:val="1E89054F"/>
    <w:rsid w:val="1EDF177D"/>
    <w:rsid w:val="1F030D27"/>
    <w:rsid w:val="1F1E214E"/>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477D91"/>
    <w:rsid w:val="2C583012"/>
    <w:rsid w:val="2C905E58"/>
    <w:rsid w:val="2D3303AF"/>
    <w:rsid w:val="2D94214C"/>
    <w:rsid w:val="2DA60A74"/>
    <w:rsid w:val="2DD52CA3"/>
    <w:rsid w:val="2DF31AB3"/>
    <w:rsid w:val="2E1168A9"/>
    <w:rsid w:val="2E2C544E"/>
    <w:rsid w:val="2E7D0E43"/>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7D56B99"/>
    <w:rsid w:val="38247195"/>
    <w:rsid w:val="383054D5"/>
    <w:rsid w:val="38A12037"/>
    <w:rsid w:val="38C7648E"/>
    <w:rsid w:val="38E364DD"/>
    <w:rsid w:val="38F84269"/>
    <w:rsid w:val="39243934"/>
    <w:rsid w:val="393A7139"/>
    <w:rsid w:val="39750D3E"/>
    <w:rsid w:val="3980113E"/>
    <w:rsid w:val="39B733BE"/>
    <w:rsid w:val="39CB1840"/>
    <w:rsid w:val="3A264B8C"/>
    <w:rsid w:val="3A553A67"/>
    <w:rsid w:val="3A9F493D"/>
    <w:rsid w:val="3AC71EA5"/>
    <w:rsid w:val="3AFE1FD7"/>
    <w:rsid w:val="3B1B3D43"/>
    <w:rsid w:val="3B2E50A2"/>
    <w:rsid w:val="3B371D79"/>
    <w:rsid w:val="3C1A71B0"/>
    <w:rsid w:val="3C4A0273"/>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8D5CD5"/>
    <w:rsid w:val="428E036B"/>
    <w:rsid w:val="42A653BA"/>
    <w:rsid w:val="43743344"/>
    <w:rsid w:val="43FB65EF"/>
    <w:rsid w:val="44116E76"/>
    <w:rsid w:val="443F1C9C"/>
    <w:rsid w:val="448E575F"/>
    <w:rsid w:val="44C46D68"/>
    <w:rsid w:val="451C7006"/>
    <w:rsid w:val="454A13F6"/>
    <w:rsid w:val="454B5DF5"/>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92535B"/>
    <w:rsid w:val="4AA36BD6"/>
    <w:rsid w:val="4AAD45CC"/>
    <w:rsid w:val="4B2E237B"/>
    <w:rsid w:val="4B531785"/>
    <w:rsid w:val="4B602939"/>
    <w:rsid w:val="4B857B18"/>
    <w:rsid w:val="4C4A1A42"/>
    <w:rsid w:val="4CD363D0"/>
    <w:rsid w:val="4D300F57"/>
    <w:rsid w:val="4D79329E"/>
    <w:rsid w:val="4D9522EF"/>
    <w:rsid w:val="4DEB69CC"/>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FB319D"/>
    <w:rsid w:val="54FC3889"/>
    <w:rsid w:val="555F7842"/>
    <w:rsid w:val="55A41C2D"/>
    <w:rsid w:val="55E32C7F"/>
    <w:rsid w:val="56151261"/>
    <w:rsid w:val="56C53D76"/>
    <w:rsid w:val="576E1F77"/>
    <w:rsid w:val="576F30B1"/>
    <w:rsid w:val="57DF519E"/>
    <w:rsid w:val="57F775BE"/>
    <w:rsid w:val="581B268D"/>
    <w:rsid w:val="585C7C07"/>
    <w:rsid w:val="58652F7C"/>
    <w:rsid w:val="58910B29"/>
    <w:rsid w:val="58BC1764"/>
    <w:rsid w:val="58EE1761"/>
    <w:rsid w:val="59000D10"/>
    <w:rsid w:val="5936312C"/>
    <w:rsid w:val="595379CD"/>
    <w:rsid w:val="597B0086"/>
    <w:rsid w:val="599418A7"/>
    <w:rsid w:val="599D6838"/>
    <w:rsid w:val="59FC4988"/>
    <w:rsid w:val="5A2C59C0"/>
    <w:rsid w:val="5A4F19C7"/>
    <w:rsid w:val="5A623E64"/>
    <w:rsid w:val="5A803D5A"/>
    <w:rsid w:val="5AAD032B"/>
    <w:rsid w:val="5B5A4F9F"/>
    <w:rsid w:val="5B646EFD"/>
    <w:rsid w:val="5BA77785"/>
    <w:rsid w:val="5C190553"/>
    <w:rsid w:val="5CAB3A2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AB062A"/>
    <w:rsid w:val="63B868A3"/>
    <w:rsid w:val="641E02C0"/>
    <w:rsid w:val="6457596F"/>
    <w:rsid w:val="64821AFB"/>
    <w:rsid w:val="64B92782"/>
    <w:rsid w:val="64E34375"/>
    <w:rsid w:val="6580028A"/>
    <w:rsid w:val="65E5782A"/>
    <w:rsid w:val="65FB3AD1"/>
    <w:rsid w:val="669B197C"/>
    <w:rsid w:val="67054073"/>
    <w:rsid w:val="674335D1"/>
    <w:rsid w:val="67803598"/>
    <w:rsid w:val="67FB3DEF"/>
    <w:rsid w:val="67FE5EC1"/>
    <w:rsid w:val="686123A7"/>
    <w:rsid w:val="68F1591B"/>
    <w:rsid w:val="697E5441"/>
    <w:rsid w:val="698C0D6E"/>
    <w:rsid w:val="69D120A1"/>
    <w:rsid w:val="69D810A9"/>
    <w:rsid w:val="69DA1138"/>
    <w:rsid w:val="69DE536B"/>
    <w:rsid w:val="69E06031"/>
    <w:rsid w:val="69F26622"/>
    <w:rsid w:val="6A507835"/>
    <w:rsid w:val="6AD97AB4"/>
    <w:rsid w:val="6B6712DB"/>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4308F2"/>
    <w:rsid w:val="73AF3CF7"/>
    <w:rsid w:val="73D633AF"/>
    <w:rsid w:val="73DA4315"/>
    <w:rsid w:val="742305C3"/>
    <w:rsid w:val="74924E1D"/>
    <w:rsid w:val="74AC1655"/>
    <w:rsid w:val="74C06A74"/>
    <w:rsid w:val="74F114A9"/>
    <w:rsid w:val="74F13428"/>
    <w:rsid w:val="75107349"/>
    <w:rsid w:val="755463A5"/>
    <w:rsid w:val="75682156"/>
    <w:rsid w:val="75915A0B"/>
    <w:rsid w:val="759F39F8"/>
    <w:rsid w:val="75A96D3E"/>
    <w:rsid w:val="75C5557C"/>
    <w:rsid w:val="76774D59"/>
    <w:rsid w:val="76816FC9"/>
    <w:rsid w:val="76B9411A"/>
    <w:rsid w:val="76F620AA"/>
    <w:rsid w:val="77543EB0"/>
    <w:rsid w:val="77AE5632"/>
    <w:rsid w:val="781D32EF"/>
    <w:rsid w:val="7839549F"/>
    <w:rsid w:val="78687BFF"/>
    <w:rsid w:val="788C2EDA"/>
    <w:rsid w:val="78B10EA6"/>
    <w:rsid w:val="78B66D9D"/>
    <w:rsid w:val="78DA4727"/>
    <w:rsid w:val="78F33441"/>
    <w:rsid w:val="791539C2"/>
    <w:rsid w:val="795741C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3947</Words>
  <Characters>4329</Characters>
  <Lines>131</Lines>
  <Paragraphs>36</Paragraphs>
  <TotalTime>0</TotalTime>
  <ScaleCrop>false</ScaleCrop>
  <LinksUpToDate>false</LinksUpToDate>
  <CharactersWithSpaces>4759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Shadow</cp:lastModifiedBy>
  <dcterms:modified xsi:type="dcterms:W3CDTF">2026-06-17T09:02:19Z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5F74937349BD444090D23199FA7AB1BA</vt:lpwstr>
  </property>
  <property fmtid="{D5CDD505-2E9C-101B-9397-08002B2CF9AE}" pid="4" name="KSOTemplateDocerSaveRecord">
    <vt:lpwstr>eyJoZGlkIjoiYTU0NjRiZTA5OTYyYTc5YjFmYjAxNDFkYmE5NzliYmUiLCJ1c2VySWQiOiI0NDA0ODU1MzYifQ==</vt:lpwstr>
  </property>
</Properties>
</file>